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8793D" w14:textId="7FF9C366" w:rsidR="00ED4B01" w:rsidRPr="004F70AD" w:rsidRDefault="00D736D6" w:rsidP="00D736D6">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sidR="00D442AA">
        <w:rPr>
          <w:rFonts w:ascii="Arial" w:hAnsi="Arial" w:hint="eastAsia"/>
          <w:b/>
          <w:noProof/>
          <w:sz w:val="24"/>
          <w:lang w:eastAsia="ko-KR"/>
        </w:rPr>
        <w:t>8</w:t>
      </w:r>
      <w:r w:rsidRPr="004F70AD">
        <w:rPr>
          <w:rFonts w:ascii="Arial" w:hAnsi="Arial"/>
          <w:b/>
          <w:i/>
          <w:noProof/>
          <w:sz w:val="28"/>
        </w:rPr>
        <w:tab/>
      </w:r>
      <w:r w:rsidR="00685EB9" w:rsidRPr="00685EB9">
        <w:rPr>
          <w:rFonts w:ascii="Arial" w:hAnsi="Arial"/>
          <w:b/>
          <w:i/>
          <w:noProof/>
          <w:sz w:val="28"/>
          <w:lang w:eastAsia="ko-KR"/>
        </w:rPr>
        <w:t>R2-240</w:t>
      </w:r>
      <w:r w:rsidR="00AD0F8C">
        <w:rPr>
          <w:rFonts w:ascii="Arial" w:hAnsi="Arial" w:hint="eastAsia"/>
          <w:b/>
          <w:i/>
          <w:noProof/>
          <w:sz w:val="28"/>
          <w:lang w:eastAsia="ko-KR"/>
        </w:rPr>
        <w:t>9615</w:t>
      </w:r>
    </w:p>
    <w:p w14:paraId="0926CB29" w14:textId="4866FF0C" w:rsidR="00671B7F" w:rsidRPr="005E705F" w:rsidRDefault="00D442AA" w:rsidP="00582DAA">
      <w:pPr>
        <w:widowControl w:val="0"/>
        <w:tabs>
          <w:tab w:val="left" w:pos="1701"/>
          <w:tab w:val="right" w:pos="9923"/>
        </w:tabs>
        <w:spacing w:before="120" w:after="0"/>
        <w:rPr>
          <w:rFonts w:ascii="Arial" w:eastAsiaTheme="minorEastAsia" w:hAnsi="Arial"/>
          <w:b/>
          <w:i/>
          <w:noProof/>
          <w:sz w:val="28"/>
          <w:lang w:eastAsia="ko-KR"/>
        </w:rPr>
      </w:pPr>
      <w:r>
        <w:rPr>
          <w:rFonts w:ascii="Arial" w:hAnsi="Arial" w:hint="eastAsia"/>
          <w:b/>
          <w:noProof/>
          <w:sz w:val="24"/>
          <w:lang w:eastAsia="ko-KR"/>
        </w:rPr>
        <w:t>Orlando</w:t>
      </w:r>
      <w:r w:rsidR="00582DAA" w:rsidRPr="00582DAA">
        <w:rPr>
          <w:rFonts w:ascii="Arial" w:hAnsi="Arial"/>
          <w:b/>
          <w:noProof/>
          <w:sz w:val="24"/>
          <w:lang w:eastAsia="ko-KR"/>
        </w:rPr>
        <w:t xml:space="preserve">, </w:t>
      </w:r>
      <w:r>
        <w:rPr>
          <w:rFonts w:ascii="Arial" w:hAnsi="Arial" w:hint="eastAsia"/>
          <w:b/>
          <w:noProof/>
          <w:sz w:val="24"/>
          <w:lang w:eastAsia="ko-KR"/>
        </w:rPr>
        <w:t>Florida, USA</w:t>
      </w:r>
      <w:r w:rsidR="00582DAA" w:rsidRPr="00582DAA">
        <w:rPr>
          <w:rFonts w:ascii="Arial" w:hAnsi="Arial"/>
          <w:b/>
          <w:noProof/>
          <w:sz w:val="24"/>
          <w:lang w:eastAsia="ko-KR"/>
        </w:rPr>
        <w:t>, 1</w:t>
      </w:r>
      <w:r>
        <w:rPr>
          <w:rFonts w:ascii="Arial" w:hAnsi="Arial" w:hint="eastAsia"/>
          <w:b/>
          <w:noProof/>
          <w:sz w:val="24"/>
          <w:lang w:eastAsia="ko-KR"/>
        </w:rPr>
        <w:t>8</w:t>
      </w:r>
      <w:r w:rsidR="00582DAA" w:rsidRPr="00582DAA">
        <w:rPr>
          <w:rFonts w:ascii="Arial" w:hAnsi="Arial"/>
          <w:b/>
          <w:noProof/>
          <w:sz w:val="24"/>
          <w:lang w:eastAsia="ko-KR"/>
        </w:rPr>
        <w:t xml:space="preserve">th </w:t>
      </w:r>
      <w:r w:rsidR="0086431D">
        <w:rPr>
          <w:rFonts w:ascii="Arial" w:hAnsi="Arial" w:hint="eastAsia"/>
          <w:b/>
          <w:noProof/>
          <w:sz w:val="24"/>
          <w:lang w:eastAsia="ko-KR"/>
        </w:rPr>
        <w:t>Oct</w:t>
      </w:r>
      <w:r w:rsidR="00582DAA" w:rsidRPr="00582DAA">
        <w:rPr>
          <w:rFonts w:ascii="Arial" w:hAnsi="Arial"/>
          <w:b/>
          <w:noProof/>
          <w:sz w:val="24"/>
          <w:lang w:eastAsia="ko-KR"/>
        </w:rPr>
        <w:t xml:space="preserve"> – </w:t>
      </w:r>
      <w:r>
        <w:rPr>
          <w:rFonts w:ascii="Arial" w:hAnsi="Arial" w:hint="eastAsia"/>
          <w:b/>
          <w:noProof/>
          <w:sz w:val="24"/>
          <w:lang w:eastAsia="ko-KR"/>
        </w:rPr>
        <w:t>22</w:t>
      </w:r>
      <w:r w:rsidR="00582DAA" w:rsidRPr="00582DAA">
        <w:rPr>
          <w:rFonts w:ascii="Arial" w:hAnsi="Arial"/>
          <w:b/>
          <w:noProof/>
          <w:sz w:val="24"/>
          <w:lang w:eastAsia="ko-KR"/>
        </w:rPr>
        <w:t xml:space="preserve">th </w:t>
      </w:r>
      <w:r>
        <w:rPr>
          <w:rFonts w:ascii="Arial" w:hAnsi="Arial" w:hint="eastAsia"/>
          <w:b/>
          <w:noProof/>
          <w:sz w:val="24"/>
          <w:lang w:eastAsia="ko-KR"/>
        </w:rPr>
        <w:t>November</w:t>
      </w:r>
      <w:r w:rsidR="00582DAA" w:rsidRPr="00582DAA">
        <w:rPr>
          <w:rFonts w:ascii="Arial" w:hAnsi="Arial"/>
          <w:b/>
          <w:noProof/>
          <w:sz w:val="24"/>
          <w:lang w:eastAsia="ko-KR"/>
        </w:rPr>
        <w:t>, 2024</w:t>
      </w:r>
      <w:r w:rsidR="00671B7F">
        <w:rPr>
          <w:rFonts w:ascii="Arial" w:eastAsia="MS Mincho" w:hAnsi="Arial"/>
          <w:b/>
          <w:sz w:val="24"/>
          <w:szCs w:val="24"/>
          <w:lang w:eastAsia="x-none"/>
        </w:rPr>
        <w:tab/>
      </w:r>
    </w:p>
    <w:p w14:paraId="304CA708" w14:textId="77777777" w:rsidR="00671B7F" w:rsidRPr="0086431D" w:rsidRDefault="00671B7F" w:rsidP="00671B7F">
      <w:pPr>
        <w:pStyle w:val="CRCoverPage"/>
        <w:tabs>
          <w:tab w:val="right" w:pos="9639"/>
        </w:tabs>
        <w:spacing w:after="0"/>
        <w:rPr>
          <w:rFonts w:eastAsia="맑은 고딕"/>
          <w:b/>
          <w:noProof/>
          <w:sz w:val="24"/>
          <w:lang w:eastAsia="ko-KR"/>
        </w:rPr>
      </w:pPr>
    </w:p>
    <w:p w14:paraId="70E28F88" w14:textId="3076B965"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C29EA">
        <w:rPr>
          <w:rFonts w:ascii="Arial" w:hAnsi="Arial" w:cs="Arial" w:hint="eastAsia"/>
          <w:b/>
          <w:noProof/>
          <w:sz w:val="28"/>
          <w:szCs w:val="28"/>
          <w:lang w:val="en-US" w:eastAsia="ko-KR"/>
        </w:rPr>
        <w:t>8.8.</w:t>
      </w:r>
      <w:r w:rsidR="00652CA0">
        <w:rPr>
          <w:rFonts w:ascii="Arial" w:hAnsi="Arial" w:cs="Arial" w:hint="eastAsia"/>
          <w:b/>
          <w:noProof/>
          <w:sz w:val="28"/>
          <w:szCs w:val="28"/>
          <w:lang w:val="en-US" w:eastAsia="ko-KR"/>
        </w:rPr>
        <w:t>4</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79823F2C"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A5552">
        <w:rPr>
          <w:rFonts w:ascii="Arial" w:hAnsi="Arial" w:cs="Arial"/>
          <w:b/>
          <w:noProof/>
          <w:sz w:val="28"/>
          <w:szCs w:val="28"/>
          <w:lang w:val="en-US"/>
        </w:rPr>
        <w:t>Discussion on</w:t>
      </w:r>
      <w:r w:rsidR="00ED4B01" w:rsidRPr="00ED4B01">
        <w:rPr>
          <w:rFonts w:ascii="Arial" w:hAnsi="Arial" w:cs="Arial"/>
          <w:b/>
          <w:noProof/>
          <w:sz w:val="28"/>
          <w:szCs w:val="28"/>
          <w:lang w:val="en-US"/>
        </w:rPr>
        <w:t xml:space="preserve"> </w:t>
      </w:r>
      <w:r w:rsidR="00B10091">
        <w:rPr>
          <w:rFonts w:ascii="Arial" w:hAnsi="Arial" w:cs="Arial" w:hint="eastAsia"/>
          <w:b/>
          <w:noProof/>
          <w:sz w:val="28"/>
          <w:szCs w:val="28"/>
          <w:lang w:val="en-US" w:eastAsia="ko-KR"/>
        </w:rPr>
        <w:t xml:space="preserve">support of broadcast service </w:t>
      </w:r>
      <w:r w:rsidR="00A43C32">
        <w:rPr>
          <w:rFonts w:ascii="Arial" w:hAnsi="Arial" w:cs="Arial" w:hint="eastAsia"/>
          <w:b/>
          <w:noProof/>
          <w:sz w:val="28"/>
          <w:szCs w:val="28"/>
          <w:lang w:val="en-US" w:eastAsia="ko-KR"/>
        </w:rPr>
        <w:t>in</w:t>
      </w:r>
      <w:r w:rsidR="00B10091">
        <w:rPr>
          <w:rFonts w:ascii="Arial" w:hAnsi="Arial" w:cs="Arial" w:hint="eastAsia"/>
          <w:b/>
          <w:noProof/>
          <w:sz w:val="28"/>
          <w:szCs w:val="28"/>
          <w:lang w:val="en-US" w:eastAsia="ko-KR"/>
        </w:rPr>
        <w:t xml:space="preserve"> NTN</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335CFF26" w14:textId="77777777" w:rsidR="00DF0999" w:rsidRDefault="00740238" w:rsidP="00DE2945">
      <w:pPr>
        <w:ind w:firstLine="284"/>
        <w:jc w:val="both"/>
        <w:rPr>
          <w:lang w:eastAsia="ko-KR"/>
        </w:rPr>
      </w:pPr>
      <w:r>
        <w:rPr>
          <w:rFonts w:hint="eastAsia"/>
          <w:lang w:eastAsia="ko-KR"/>
        </w:rPr>
        <w:t>In the last meeting, RAN2</w:t>
      </w:r>
      <w:r w:rsidR="00DF0999">
        <w:rPr>
          <w:rFonts w:hint="eastAsia"/>
          <w:lang w:eastAsia="ko-KR"/>
        </w:rPr>
        <w:t xml:space="preserve"> agreed following statement:</w:t>
      </w:r>
    </w:p>
    <w:tbl>
      <w:tblPr>
        <w:tblStyle w:val="af4"/>
        <w:tblW w:w="0" w:type="auto"/>
        <w:tblLook w:val="04A0" w:firstRow="1" w:lastRow="0" w:firstColumn="1" w:lastColumn="0" w:noHBand="0" w:noVBand="1"/>
      </w:tblPr>
      <w:tblGrid>
        <w:gridCol w:w="9629"/>
      </w:tblGrid>
      <w:tr w:rsidR="00DF0999" w14:paraId="5D792503" w14:textId="77777777" w:rsidTr="00DF0999">
        <w:tc>
          <w:tcPr>
            <w:tcW w:w="9629" w:type="dxa"/>
          </w:tcPr>
          <w:p w14:paraId="46F6D816" w14:textId="715B75DD" w:rsidR="00640712" w:rsidRPr="007B07F5" w:rsidRDefault="00640712" w:rsidP="00640712">
            <w:pPr>
              <w:overflowPunct w:val="0"/>
              <w:autoSpaceDE w:val="0"/>
              <w:autoSpaceDN w:val="0"/>
              <w:adjustRightInd w:val="0"/>
              <w:spacing w:after="0"/>
              <w:textAlignment w:val="baseline"/>
              <w:rPr>
                <w:rFonts w:eastAsia="맑은 고딕"/>
              </w:rPr>
            </w:pPr>
            <w:r w:rsidRPr="007B07F5">
              <w:rPr>
                <w:rFonts w:eastAsia="맑은 고딕"/>
              </w:rPr>
              <w:t>RAN2#12</w:t>
            </w:r>
            <w:r w:rsidR="00767BA9">
              <w:rPr>
                <w:rFonts w:eastAsia="맑은 고딕" w:hint="eastAsia"/>
                <w:lang w:eastAsia="ko-KR"/>
              </w:rPr>
              <w:t>5</w:t>
            </w:r>
            <w:r w:rsidR="00DC230D">
              <w:rPr>
                <w:rFonts w:eastAsia="맑은 고딕" w:hint="eastAsia"/>
                <w:lang w:eastAsia="ko-KR"/>
              </w:rPr>
              <w:t>bis</w:t>
            </w:r>
            <w:r w:rsidRPr="007B07F5">
              <w:rPr>
                <w:rFonts w:eastAsia="맑은 고딕"/>
              </w:rPr>
              <w:t xml:space="preserve"> </w:t>
            </w:r>
            <w:r w:rsidRPr="00492E84">
              <w:rPr>
                <w:rFonts w:eastAsia="맑은 고딕"/>
                <w:lang w:eastAsia="ko-KR"/>
              </w:rPr>
              <w:t>Agreement</w:t>
            </w:r>
            <w:r w:rsidRPr="00492E84">
              <w:rPr>
                <w:rFonts w:eastAsia="맑은 고딕" w:hint="eastAsia"/>
                <w:lang w:eastAsia="ko-KR"/>
              </w:rPr>
              <w:t>s</w:t>
            </w:r>
            <w:r w:rsidRPr="007B07F5">
              <w:rPr>
                <w:rFonts w:eastAsia="맑은 고딕"/>
              </w:rPr>
              <w:t>:</w:t>
            </w:r>
          </w:p>
          <w:p w14:paraId="422E5136" w14:textId="24B3B3C1" w:rsidR="00640712" w:rsidRPr="00640712" w:rsidRDefault="00640712" w:rsidP="00640712">
            <w:pPr>
              <w:pStyle w:val="afa"/>
              <w:numPr>
                <w:ilvl w:val="0"/>
                <w:numId w:val="9"/>
              </w:numPr>
              <w:spacing w:after="240"/>
              <w:rPr>
                <w:rFonts w:eastAsia="맑은 고딕"/>
                <w:lang w:val="sv-SE"/>
              </w:rPr>
            </w:pPr>
            <w:r w:rsidRPr="00640712">
              <w:rPr>
                <w:rFonts w:eastAsia="맑은 고딕"/>
                <w:lang w:val="sv-SE"/>
              </w:rPr>
              <w:t xml:space="preserve">The intended service area </w:t>
            </w:r>
            <w:r w:rsidRPr="00640712">
              <w:rPr>
                <w:rFonts w:eastAsia="맑은 고딕"/>
              </w:rPr>
              <w:t>can</w:t>
            </w:r>
            <w:r w:rsidRPr="00640712">
              <w:rPr>
                <w:rFonts w:eastAsia="맑은 고딕"/>
                <w:lang w:val="sv-SE"/>
              </w:rPr>
              <w:t xml:space="preserve"> cover the area of more than one NTN cells (or portions thereof)</w:t>
            </w:r>
          </w:p>
          <w:p w14:paraId="11AFD1C1" w14:textId="77777777" w:rsidR="00640712" w:rsidRPr="007B07F5" w:rsidRDefault="00640712" w:rsidP="00640712">
            <w:pPr>
              <w:overflowPunct w:val="0"/>
              <w:autoSpaceDE w:val="0"/>
              <w:autoSpaceDN w:val="0"/>
              <w:adjustRightInd w:val="0"/>
              <w:spacing w:after="0"/>
              <w:textAlignment w:val="baseline"/>
              <w:rPr>
                <w:rFonts w:eastAsia="맑은 고딕"/>
                <w:lang w:eastAsia="ko-KR"/>
              </w:rPr>
            </w:pPr>
            <w:r w:rsidRPr="007B07F5">
              <w:rPr>
                <w:rFonts w:eastAsia="맑은 고딕"/>
              </w:rPr>
              <w:t xml:space="preserve">RAN2#127 </w:t>
            </w:r>
            <w:r w:rsidRPr="00492E84">
              <w:rPr>
                <w:rFonts w:eastAsia="맑은 고딕"/>
                <w:lang w:eastAsia="ko-KR"/>
              </w:rPr>
              <w:t>Agreement</w:t>
            </w:r>
            <w:r w:rsidRPr="00492E84">
              <w:rPr>
                <w:rFonts w:eastAsia="맑은 고딕" w:hint="eastAsia"/>
                <w:lang w:eastAsia="ko-KR"/>
              </w:rPr>
              <w:t>s</w:t>
            </w:r>
            <w:r w:rsidRPr="007B07F5">
              <w:rPr>
                <w:rFonts w:eastAsia="맑은 고딕"/>
                <w:lang w:eastAsia="ko-KR"/>
              </w:rPr>
              <w:t>:</w:t>
            </w:r>
          </w:p>
          <w:p w14:paraId="2ED1791F" w14:textId="477692B1" w:rsidR="009E738F" w:rsidRDefault="009E738F" w:rsidP="00640712">
            <w:pPr>
              <w:pStyle w:val="afa"/>
              <w:numPr>
                <w:ilvl w:val="0"/>
                <w:numId w:val="15"/>
              </w:numPr>
              <w:overflowPunct w:val="0"/>
              <w:spacing w:line="276" w:lineRule="auto"/>
              <w:textAlignment w:val="baseline"/>
              <w:rPr>
                <w:rFonts w:eastAsia="맑은 고딕"/>
              </w:rPr>
            </w:pPr>
            <w:r>
              <w:t>The intended broadcast service area is defined by a geographical area represented by a (set of) referenceLocation and radius or by a (set of) polygon(s).</w:t>
            </w:r>
          </w:p>
          <w:p w14:paraId="75EDE766" w14:textId="4109C4D8" w:rsidR="00492E84" w:rsidRPr="00601534" w:rsidRDefault="00492E84" w:rsidP="00640712">
            <w:pPr>
              <w:pStyle w:val="afa"/>
              <w:numPr>
                <w:ilvl w:val="0"/>
                <w:numId w:val="15"/>
              </w:numPr>
              <w:overflowPunct w:val="0"/>
              <w:spacing w:line="276" w:lineRule="auto"/>
              <w:textAlignment w:val="baseline"/>
              <w:rPr>
                <w:rFonts w:eastAsia="맑은 고딕"/>
              </w:rPr>
            </w:pPr>
            <w:r w:rsidRPr="00601534">
              <w:rPr>
                <w:rFonts w:eastAsia="맑은 고딕"/>
              </w:rPr>
              <w:t>For an MBS broadcast service intended for a certain area, a R19 UE supporting the feature should not establish MRB(s) for the MBS session associated to the intended area when it is outside the intended area (capture this in Stage 2)</w:t>
            </w:r>
          </w:p>
          <w:p w14:paraId="42D32798" w14:textId="77777777" w:rsidR="00492E84" w:rsidRDefault="00492E84" w:rsidP="00640712">
            <w:pPr>
              <w:pStyle w:val="afa"/>
              <w:numPr>
                <w:ilvl w:val="0"/>
                <w:numId w:val="15"/>
              </w:numPr>
              <w:spacing w:after="240"/>
              <w:rPr>
                <w:rFonts w:eastAsia="맑은 고딕"/>
              </w:rPr>
            </w:pPr>
            <w:r w:rsidRPr="00601534">
              <w:rPr>
                <w:rFonts w:eastAsia="맑은 고딕"/>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2BFA847E" w14:textId="77777777" w:rsidR="00DF0999" w:rsidRDefault="00DF0999" w:rsidP="00A50555">
            <w:pPr>
              <w:overflowPunct w:val="0"/>
              <w:autoSpaceDE w:val="0"/>
              <w:autoSpaceDN w:val="0"/>
              <w:adjustRightInd w:val="0"/>
              <w:spacing w:after="0"/>
              <w:textAlignment w:val="baseline"/>
              <w:rPr>
                <w:rFonts w:eastAsia="맑은 고딕"/>
                <w:lang w:eastAsia="ko-KR"/>
              </w:rPr>
            </w:pPr>
            <w:r>
              <w:rPr>
                <w:rFonts w:eastAsia="맑은 고딕" w:hint="eastAsia"/>
                <w:lang w:eastAsia="ko-KR"/>
              </w:rPr>
              <w:t>RAN2#127bis Agreement:</w:t>
            </w:r>
          </w:p>
          <w:p w14:paraId="6D9A8F52" w14:textId="680623F1" w:rsidR="00DF0999" w:rsidRPr="00DF0999" w:rsidRDefault="00DF0999" w:rsidP="00F630ED">
            <w:pPr>
              <w:pStyle w:val="afa"/>
              <w:numPr>
                <w:ilvl w:val="0"/>
                <w:numId w:val="14"/>
              </w:numPr>
              <w:spacing w:after="240"/>
              <w:rPr>
                <w:rFonts w:eastAsia="맑은 고딕"/>
                <w:lang w:val="en-GB"/>
              </w:rPr>
            </w:pPr>
            <w:r w:rsidRPr="00D442AA">
              <w:rPr>
                <w:rFonts w:eastAsia="맑은 고딕"/>
              </w:rPr>
              <w:t xml:space="preserve">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w:t>
            </w:r>
            <w:proofErr w:type="gramStart"/>
            <w:r w:rsidRPr="00D442AA">
              <w:rPr>
                <w:rFonts w:eastAsia="맑은 고딕"/>
              </w:rPr>
              <w:t>skipping</w:t>
            </w:r>
            <w:proofErr w:type="gramEnd"/>
            <w:r w:rsidRPr="00D442AA">
              <w:rPr>
                <w:rFonts w:eastAsia="맑은 고딕"/>
              </w:rPr>
              <w:t xml:space="preserve"> MCCH re-acquisition when UE is not within intended service area of any interested broadcast service.</w:t>
            </w:r>
          </w:p>
        </w:tc>
      </w:tr>
    </w:tbl>
    <w:p w14:paraId="0043855F" w14:textId="2C54D78B" w:rsidR="0065309B" w:rsidRPr="009C1761" w:rsidRDefault="009969B5" w:rsidP="009969B5">
      <w:pPr>
        <w:spacing w:before="240"/>
        <w:ind w:firstLine="284"/>
        <w:jc w:val="both"/>
        <w:rPr>
          <w:lang w:eastAsia="ko-KR"/>
        </w:rPr>
      </w:pPr>
      <w:r>
        <w:rPr>
          <w:rFonts w:hint="eastAsia"/>
          <w:lang w:eastAsia="ko-KR"/>
        </w:rPr>
        <w:t>In addition,</w:t>
      </w:r>
      <w:r w:rsidR="00E85637">
        <w:rPr>
          <w:rFonts w:hint="eastAsia"/>
          <w:lang w:eastAsia="ko-KR"/>
        </w:rPr>
        <w:t xml:space="preserve"> RAN2</w:t>
      </w:r>
      <w:r>
        <w:rPr>
          <w:rFonts w:hint="eastAsia"/>
          <w:lang w:eastAsia="ko-KR"/>
        </w:rPr>
        <w:t xml:space="preserve"> </w:t>
      </w:r>
      <w:r w:rsidR="00740238">
        <w:rPr>
          <w:rFonts w:hint="eastAsia"/>
          <w:lang w:eastAsia="ko-KR"/>
        </w:rPr>
        <w:t>have discussed about following topics:</w:t>
      </w:r>
    </w:p>
    <w:tbl>
      <w:tblPr>
        <w:tblStyle w:val="af4"/>
        <w:tblW w:w="0" w:type="auto"/>
        <w:tblLook w:val="04A0" w:firstRow="1" w:lastRow="0" w:firstColumn="1" w:lastColumn="0" w:noHBand="0" w:noVBand="1"/>
      </w:tblPr>
      <w:tblGrid>
        <w:gridCol w:w="9629"/>
      </w:tblGrid>
      <w:tr w:rsidR="0065309B" w:rsidRPr="00A30AEE" w14:paraId="480EE340" w14:textId="77777777" w:rsidTr="003C2203">
        <w:tc>
          <w:tcPr>
            <w:tcW w:w="9629" w:type="dxa"/>
          </w:tcPr>
          <w:p w14:paraId="343B7E29" w14:textId="33BBCF21" w:rsidR="009D51C7" w:rsidRPr="00663704" w:rsidRDefault="009D51C7" w:rsidP="009D51C7">
            <w:pPr>
              <w:pStyle w:val="afa"/>
              <w:numPr>
                <w:ilvl w:val="0"/>
                <w:numId w:val="13"/>
              </w:numPr>
              <w:overflowPunct w:val="0"/>
              <w:spacing w:before="60"/>
              <w:textAlignment w:val="baseline"/>
              <w:rPr>
                <w:rFonts w:ascii="Arial" w:eastAsiaTheme="minorEastAsia" w:hAnsi="Arial"/>
                <w:i/>
                <w:iCs/>
                <w:noProof/>
                <w:sz w:val="18"/>
                <w:szCs w:val="18"/>
              </w:rPr>
            </w:pPr>
            <w:r w:rsidRPr="00663704">
              <w:rPr>
                <w:rFonts w:ascii="Arial" w:eastAsiaTheme="minorEastAsia" w:hAnsi="Arial" w:hint="eastAsia"/>
                <w:i/>
                <w:iCs/>
                <w:noProof/>
                <w:sz w:val="18"/>
                <w:szCs w:val="18"/>
              </w:rPr>
              <w:t>MII procedure initiation based on the intended service area</w:t>
            </w:r>
          </w:p>
          <w:p w14:paraId="2613C897" w14:textId="77777777" w:rsidR="00262CA4" w:rsidRPr="00262CA4" w:rsidRDefault="00262CA4" w:rsidP="00262CA4">
            <w:pPr>
              <w:spacing w:before="40" w:after="0"/>
              <w:rPr>
                <w:rFonts w:ascii="Arial" w:eastAsia="바탕체" w:hAnsi="Arial" w:cs="Arial"/>
                <w:i/>
                <w:noProof/>
                <w:sz w:val="18"/>
                <w:szCs w:val="22"/>
                <w:lang w:val="en-US" w:eastAsia="ko-KR"/>
              </w:rPr>
            </w:pPr>
            <w:r w:rsidRPr="00262CA4">
              <w:rPr>
                <w:rFonts w:ascii="Arial" w:eastAsia="바탕체" w:hAnsi="Arial" w:cs="Arial"/>
                <w:i/>
                <w:noProof/>
                <w:sz w:val="18"/>
                <w:szCs w:val="22"/>
                <w:lang w:val="en-US" w:eastAsia="ko-KR"/>
              </w:rPr>
              <w:t>Proposal 4: For an MBS broadcast service intended for a certain area, a R19 UE supporting the feature may initiate the MBS Interest Indication procedure when UE is entering or leaving the intended area.</w:t>
            </w:r>
          </w:p>
          <w:p w14:paraId="60030FD0" w14:textId="77777777" w:rsidR="00262CA4" w:rsidRPr="00262CA4" w:rsidRDefault="00262CA4" w:rsidP="00262CA4">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262CA4">
              <w:rPr>
                <w:rFonts w:ascii="Arial" w:eastAsia="Times New Roman" w:hAnsi="Arial"/>
                <w:lang w:val="en-US" w:eastAsia="ko-KR"/>
              </w:rPr>
              <w:t>-</w:t>
            </w:r>
            <w:r w:rsidRPr="00262CA4">
              <w:rPr>
                <w:rFonts w:ascii="Arial" w:eastAsia="Times New Roman" w:hAnsi="Arial"/>
                <w:lang w:val="en-US" w:eastAsia="ko-KR"/>
              </w:rPr>
              <w:tab/>
              <w:t>QC thinks this is up to UE and there is nothing to reflect in the spec. Xiaomi agrees</w:t>
            </w:r>
          </w:p>
          <w:p w14:paraId="708278EC" w14:textId="77777777" w:rsidR="00262CA4" w:rsidRPr="00262CA4" w:rsidRDefault="00262CA4" w:rsidP="00262CA4">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262CA4">
              <w:rPr>
                <w:rFonts w:ascii="Arial" w:eastAsia="Times New Roman" w:hAnsi="Arial"/>
                <w:lang w:val="en-US" w:eastAsia="ko-KR"/>
              </w:rPr>
              <w:t>-</w:t>
            </w:r>
            <w:r w:rsidRPr="00262CA4">
              <w:rPr>
                <w:rFonts w:ascii="Arial" w:eastAsia="Times New Roman" w:hAnsi="Arial"/>
                <w:lang w:val="en-US" w:eastAsia="ko-KR"/>
              </w:rPr>
              <w:tab/>
              <w:t xml:space="preserve">HW thinks that when entering the area this makes </w:t>
            </w:r>
            <w:proofErr w:type="gramStart"/>
            <w:r w:rsidRPr="00262CA4">
              <w:rPr>
                <w:rFonts w:ascii="Arial" w:eastAsia="Times New Roman" w:hAnsi="Arial"/>
                <w:lang w:val="en-US" w:eastAsia="ko-KR"/>
              </w:rPr>
              <w:t>sense, but</w:t>
            </w:r>
            <w:proofErr w:type="gramEnd"/>
            <w:r w:rsidRPr="00262CA4">
              <w:rPr>
                <w:rFonts w:ascii="Arial" w:eastAsia="Times New Roman" w:hAnsi="Arial"/>
                <w:lang w:val="en-US" w:eastAsia="ko-KR"/>
              </w:rPr>
              <w:t xml:space="preserve"> wonder about the case when the UE leaves the area.</w:t>
            </w:r>
          </w:p>
          <w:p w14:paraId="5865F82F" w14:textId="77777777" w:rsidR="00262CA4" w:rsidRPr="00262CA4" w:rsidRDefault="00262CA4" w:rsidP="00262CA4">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262CA4">
              <w:rPr>
                <w:rFonts w:ascii="Arial" w:eastAsia="Times New Roman" w:hAnsi="Arial"/>
                <w:lang w:val="en-US" w:eastAsia="ko-KR"/>
              </w:rPr>
              <w:t>-</w:t>
            </w:r>
            <w:r w:rsidRPr="00262CA4">
              <w:rPr>
                <w:rFonts w:ascii="Arial" w:eastAsia="Times New Roman" w:hAnsi="Arial"/>
                <w:lang w:val="en-US" w:eastAsia="ko-KR"/>
              </w:rPr>
              <w:tab/>
              <w:t xml:space="preserve">Apple thinks the UE could initiate the MII procedure in any case and then it’s up to NW implementation how to behave. LG agrees with Apple. Oppo also agrees. CMCC thinks in this case </w:t>
            </w:r>
            <w:proofErr w:type="gramStart"/>
            <w:r w:rsidRPr="00262CA4">
              <w:rPr>
                <w:rFonts w:ascii="Arial" w:eastAsia="Times New Roman" w:hAnsi="Arial"/>
                <w:lang w:val="en-US" w:eastAsia="ko-KR"/>
              </w:rPr>
              <w:t>the NW</w:t>
            </w:r>
            <w:proofErr w:type="gramEnd"/>
            <w:r w:rsidRPr="00262CA4">
              <w:rPr>
                <w:rFonts w:ascii="Arial" w:eastAsia="Times New Roman" w:hAnsi="Arial"/>
                <w:lang w:val="en-US" w:eastAsia="ko-KR"/>
              </w:rPr>
              <w:t xml:space="preserve"> has no idea of the UE location in this case.</w:t>
            </w:r>
          </w:p>
          <w:p w14:paraId="0C4A78C0" w14:textId="72FD2F5B" w:rsidR="001D3530" w:rsidRPr="002811B3" w:rsidRDefault="00262CA4" w:rsidP="00AC48F0">
            <w:pPr>
              <w:pStyle w:val="Agreement"/>
              <w:numPr>
                <w:ilvl w:val="0"/>
                <w:numId w:val="12"/>
              </w:numPr>
              <w:tabs>
                <w:tab w:val="left" w:pos="1619"/>
              </w:tabs>
              <w:spacing w:after="240"/>
              <w:ind w:left="1616" w:hanging="357"/>
              <w:rPr>
                <w:rFonts w:eastAsia="맑은 고딕"/>
                <w:lang w:val="en-US" w:eastAsia="ko-KR"/>
              </w:rPr>
            </w:pPr>
            <w:r w:rsidRPr="00262CA4">
              <w:rPr>
                <w:rFonts w:eastAsia="Times New Roman"/>
                <w:lang w:val="en-US" w:eastAsia="ko-KR"/>
              </w:rPr>
              <w:t>Come back in the next meeting</w:t>
            </w:r>
          </w:p>
          <w:p w14:paraId="4A93EED1" w14:textId="77777777" w:rsidR="001D3530" w:rsidRPr="001D3530" w:rsidRDefault="001D3530" w:rsidP="009D51C7">
            <w:pPr>
              <w:numPr>
                <w:ilvl w:val="0"/>
                <w:numId w:val="11"/>
              </w:numPr>
              <w:overflowPunct w:val="0"/>
              <w:autoSpaceDE w:val="0"/>
              <w:autoSpaceDN w:val="0"/>
              <w:adjustRightInd w:val="0"/>
              <w:spacing w:before="40" w:after="0"/>
              <w:textAlignment w:val="baseline"/>
              <w:rPr>
                <w:rFonts w:ascii="Arial" w:eastAsia="바탕체" w:hAnsi="Arial" w:cs="Arial"/>
                <w:i/>
                <w:noProof/>
                <w:sz w:val="18"/>
                <w:szCs w:val="22"/>
                <w:lang w:val="en-US" w:eastAsia="ko-KR"/>
              </w:rPr>
            </w:pPr>
            <w:r w:rsidRPr="001D3530">
              <w:rPr>
                <w:rFonts w:ascii="Arial" w:eastAsia="바탕체" w:hAnsi="Arial" w:cs="Arial"/>
                <w:i/>
                <w:noProof/>
                <w:sz w:val="18"/>
                <w:szCs w:val="22"/>
                <w:lang w:val="en-US" w:eastAsia="ko-KR"/>
              </w:rPr>
              <w:t>Service continuity</w:t>
            </w:r>
          </w:p>
          <w:p w14:paraId="283D9CE5" w14:textId="77777777" w:rsidR="001D3530" w:rsidRPr="001D3530" w:rsidRDefault="001D3530" w:rsidP="001D3530">
            <w:pPr>
              <w:spacing w:before="40" w:after="0"/>
              <w:rPr>
                <w:rFonts w:ascii="Arial" w:eastAsia="바탕체" w:hAnsi="Arial" w:cs="Arial"/>
                <w:i/>
                <w:noProof/>
                <w:sz w:val="18"/>
                <w:szCs w:val="22"/>
                <w:lang w:val="en-US" w:eastAsia="ko-KR"/>
              </w:rPr>
            </w:pPr>
            <w:r w:rsidRPr="001D3530">
              <w:rPr>
                <w:rFonts w:ascii="Arial" w:eastAsia="바탕체" w:hAnsi="Arial" w:cs="Arial"/>
                <w:i/>
                <w:noProof/>
                <w:sz w:val="18"/>
                <w:szCs w:val="22"/>
                <w:lang w:val="en-US" w:eastAsia="ko-KR"/>
              </w:rPr>
              <w:t>Proposal 3: Intended service area for broadcast session (which is not targeting for service continuity) is only restricted to serving cell.</w:t>
            </w:r>
          </w:p>
          <w:p w14:paraId="5EB8D648" w14:textId="77777777" w:rsidR="001D3530" w:rsidRPr="001D3530" w:rsidRDefault="001D3530" w:rsidP="001D3530">
            <w:pPr>
              <w:spacing w:before="40" w:after="0"/>
              <w:rPr>
                <w:rFonts w:ascii="Arial" w:eastAsia="바탕체" w:hAnsi="Arial" w:cs="Arial"/>
                <w:i/>
                <w:noProof/>
                <w:sz w:val="18"/>
                <w:szCs w:val="22"/>
                <w:lang w:val="en-US" w:eastAsia="ko-KR"/>
              </w:rPr>
            </w:pPr>
            <w:r w:rsidRPr="001D3530">
              <w:rPr>
                <w:rFonts w:ascii="Arial" w:eastAsia="바탕체" w:hAnsi="Arial" w:cs="Arial"/>
                <w:i/>
                <w:noProof/>
                <w:sz w:val="18"/>
                <w:szCs w:val="22"/>
                <w:lang w:val="en-US" w:eastAsia="ko-KR"/>
              </w:rPr>
              <w:t>Proposal 4: Service continuity can be enhanced in two places by considering intended service area.</w:t>
            </w:r>
          </w:p>
          <w:p w14:paraId="740160DE" w14:textId="77777777" w:rsidR="001D3530" w:rsidRPr="001D3530" w:rsidRDefault="001D3530" w:rsidP="001D3530">
            <w:pPr>
              <w:spacing w:before="40" w:after="0"/>
              <w:rPr>
                <w:rFonts w:ascii="Arial" w:eastAsia="바탕체" w:hAnsi="Arial" w:cs="Arial"/>
                <w:i/>
                <w:noProof/>
                <w:sz w:val="18"/>
                <w:szCs w:val="22"/>
                <w:lang w:val="en-US" w:eastAsia="ko-KR"/>
              </w:rPr>
            </w:pPr>
            <w:r w:rsidRPr="001D3530">
              <w:rPr>
                <w:rFonts w:ascii="Arial" w:eastAsia="바탕체" w:hAnsi="Arial" w:cs="Arial"/>
                <w:i/>
                <w:noProof/>
                <w:sz w:val="18"/>
                <w:szCs w:val="22"/>
                <w:lang w:val="en-US" w:eastAsia="ko-KR"/>
              </w:rPr>
              <w:t>•</w:t>
            </w:r>
            <w:r w:rsidRPr="001D3530">
              <w:rPr>
                <w:rFonts w:ascii="Arial" w:eastAsia="바탕체" w:hAnsi="Arial" w:cs="Arial"/>
                <w:i/>
                <w:noProof/>
                <w:sz w:val="18"/>
                <w:szCs w:val="22"/>
                <w:lang w:val="en-US" w:eastAsia="ko-KR"/>
              </w:rPr>
              <w:tab/>
              <w:t>In MBSBroadcastConfiguration, the intended service area within each neighbor cell is provided for each MBS broadcast service session.</w:t>
            </w:r>
          </w:p>
          <w:p w14:paraId="73EE273F" w14:textId="77777777" w:rsidR="001D3530" w:rsidRPr="001D3530" w:rsidRDefault="001D3530" w:rsidP="001D3530">
            <w:pPr>
              <w:spacing w:before="40" w:after="0"/>
              <w:rPr>
                <w:rFonts w:ascii="Arial" w:eastAsia="바탕체" w:hAnsi="Arial" w:cs="Arial"/>
                <w:i/>
                <w:noProof/>
                <w:sz w:val="18"/>
                <w:szCs w:val="22"/>
                <w:lang w:val="en-US" w:eastAsia="ko-KR"/>
              </w:rPr>
            </w:pPr>
            <w:r w:rsidRPr="001D3530">
              <w:rPr>
                <w:rFonts w:ascii="Arial" w:eastAsia="바탕체" w:hAnsi="Arial" w:cs="Arial"/>
                <w:i/>
                <w:noProof/>
                <w:sz w:val="18"/>
                <w:szCs w:val="22"/>
                <w:lang w:val="en-US" w:eastAsia="ko-KR"/>
              </w:rPr>
              <w:t>•</w:t>
            </w:r>
            <w:r w:rsidRPr="001D3530">
              <w:rPr>
                <w:rFonts w:ascii="Arial" w:eastAsia="바탕체" w:hAnsi="Arial" w:cs="Arial"/>
                <w:i/>
                <w:noProof/>
                <w:sz w:val="18"/>
                <w:szCs w:val="22"/>
                <w:lang w:val="en-US" w:eastAsia="ko-KR"/>
              </w:rPr>
              <w:tab/>
              <w:t>In SIB21, the intended service area is provided for each MBS broadcast service session, or for each FSAI (depending on common understanding selected).</w:t>
            </w:r>
          </w:p>
          <w:p w14:paraId="12648CCF"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t>-</w:t>
            </w:r>
            <w:r w:rsidRPr="001D3530">
              <w:rPr>
                <w:rFonts w:ascii="Arial" w:eastAsia="Times New Roman" w:hAnsi="Arial"/>
                <w:lang w:val="en-US" w:eastAsia="ko-KR"/>
              </w:rPr>
              <w:tab/>
              <w:t>Ericsson thinks we should focus on the scenario where the quasi-Earth-fixed cell is replaced due to satellite movement</w:t>
            </w:r>
          </w:p>
          <w:p w14:paraId="367A8A7C"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lastRenderedPageBreak/>
              <w:t>-</w:t>
            </w:r>
            <w:r w:rsidRPr="001D3530">
              <w:rPr>
                <w:rFonts w:ascii="Arial" w:eastAsia="Times New Roman" w:hAnsi="Arial"/>
                <w:lang w:val="en-US" w:eastAsia="ko-KR"/>
              </w:rPr>
              <w:tab/>
              <w:t>ZTE thinks we currently support both and then supports p4</w:t>
            </w:r>
          </w:p>
          <w:p w14:paraId="161F941C"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t>-</w:t>
            </w:r>
            <w:r w:rsidRPr="001D3530">
              <w:rPr>
                <w:rFonts w:ascii="Arial" w:eastAsia="Times New Roman" w:hAnsi="Arial"/>
                <w:lang w:val="en-US" w:eastAsia="ko-KR"/>
              </w:rPr>
              <w:tab/>
              <w:t>QC also thinks both scenarios should be supported.</w:t>
            </w:r>
          </w:p>
          <w:p w14:paraId="5481C093"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t>-</w:t>
            </w:r>
            <w:r w:rsidRPr="001D3530">
              <w:rPr>
                <w:rFonts w:ascii="Arial" w:eastAsia="Times New Roman" w:hAnsi="Arial"/>
                <w:lang w:val="en-US" w:eastAsia="ko-KR"/>
              </w:rPr>
              <w:tab/>
              <w:t>HW thinks this covers the case of UE movement. For the satellite movement there would be no difference wrt previous releases. HW is ok to reflect the second part of p4</w:t>
            </w:r>
          </w:p>
          <w:p w14:paraId="10C5AF68"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t>-</w:t>
            </w:r>
            <w:r w:rsidRPr="001D3530">
              <w:rPr>
                <w:rFonts w:ascii="Arial" w:eastAsia="Times New Roman" w:hAnsi="Arial"/>
                <w:lang w:val="en-US" w:eastAsia="ko-KR"/>
              </w:rPr>
              <w:tab/>
              <w:t>Ericsson disagrees with the proposal as there is no need for service continuity for this. Apple thinks this is needed for cell reselection.</w:t>
            </w:r>
          </w:p>
          <w:p w14:paraId="0AE6E0C2"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t>-</w:t>
            </w:r>
            <w:r w:rsidRPr="001D3530">
              <w:rPr>
                <w:rFonts w:ascii="Arial" w:eastAsia="Times New Roman" w:hAnsi="Arial"/>
                <w:lang w:val="en-US" w:eastAsia="ko-KR"/>
              </w:rPr>
              <w:tab/>
              <w:t>CATT wonders whether we really need to provide the service area for service continuity, in a per neighbour cell way.</w:t>
            </w:r>
          </w:p>
          <w:p w14:paraId="564919E3" w14:textId="77777777" w:rsidR="001D3530" w:rsidRPr="001D3530" w:rsidRDefault="001D3530" w:rsidP="001D3530">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1D3530">
              <w:rPr>
                <w:rFonts w:ascii="Arial" w:eastAsia="Times New Roman" w:hAnsi="Arial"/>
                <w:lang w:val="en-US" w:eastAsia="ko-KR"/>
              </w:rPr>
              <w:t>-</w:t>
            </w:r>
            <w:r w:rsidRPr="001D3530">
              <w:rPr>
                <w:rFonts w:ascii="Arial" w:eastAsia="Times New Roman" w:hAnsi="Arial"/>
                <w:lang w:val="en-US" w:eastAsia="ko-KR"/>
              </w:rPr>
              <w:tab/>
              <w:t>Ericsson thinks we need to clarify the UE behavior when receiving this information</w:t>
            </w:r>
          </w:p>
          <w:p w14:paraId="3E4DC1C1" w14:textId="78D51398" w:rsidR="00754EBF" w:rsidRPr="00DD294C" w:rsidRDefault="001D3530" w:rsidP="002811B3">
            <w:pPr>
              <w:pStyle w:val="afa"/>
              <w:numPr>
                <w:ilvl w:val="0"/>
                <w:numId w:val="12"/>
              </w:numPr>
              <w:tabs>
                <w:tab w:val="left" w:pos="1619"/>
              </w:tabs>
              <w:spacing w:before="60" w:after="240"/>
              <w:ind w:left="1616" w:hanging="357"/>
              <w:rPr>
                <w:rFonts w:ascii="Arial" w:hAnsi="Arial"/>
                <w:b/>
              </w:rPr>
            </w:pPr>
            <w:r w:rsidRPr="001D3530">
              <w:rPr>
                <w:rFonts w:ascii="Arial" w:hAnsi="Arial"/>
                <w:b/>
              </w:rPr>
              <w:t xml:space="preserve">Come back </w:t>
            </w:r>
            <w:proofErr w:type="gramStart"/>
            <w:r w:rsidRPr="001D3530">
              <w:rPr>
                <w:rFonts w:ascii="Arial" w:hAnsi="Arial"/>
                <w:b/>
              </w:rPr>
              <w:t>in</w:t>
            </w:r>
            <w:proofErr w:type="gramEnd"/>
            <w:r w:rsidRPr="001D3530">
              <w:rPr>
                <w:rFonts w:ascii="Arial" w:hAnsi="Arial"/>
                <w:b/>
              </w:rPr>
              <w:t xml:space="preserve"> the next meeting</w:t>
            </w:r>
          </w:p>
        </w:tc>
      </w:tr>
    </w:tbl>
    <w:p w14:paraId="7E30FBCB" w14:textId="5077940D" w:rsidR="0065309B" w:rsidRPr="000448EE" w:rsidRDefault="00492E84" w:rsidP="00492E84">
      <w:pPr>
        <w:spacing w:before="180"/>
        <w:jc w:val="both"/>
        <w:rPr>
          <w:bCs/>
          <w:lang w:eastAsia="ko-KR"/>
        </w:rPr>
      </w:pPr>
      <w:r>
        <w:rPr>
          <w:bCs/>
          <w:lang w:eastAsia="ko-KR"/>
        </w:rPr>
        <w:lastRenderedPageBreak/>
        <w:tab/>
      </w:r>
      <w:r w:rsidR="00603126">
        <w:rPr>
          <w:rFonts w:hint="eastAsia"/>
          <w:bCs/>
          <w:lang w:eastAsia="ko-KR"/>
        </w:rPr>
        <w:t xml:space="preserve">In this contribution, we provide our views on </w:t>
      </w:r>
      <w:r w:rsidR="009E101A">
        <w:rPr>
          <w:rFonts w:hint="eastAsia"/>
          <w:bCs/>
          <w:lang w:eastAsia="ko-KR"/>
        </w:rPr>
        <w:t>remaining issues to support broadcast service in NTN.</w:t>
      </w:r>
    </w:p>
    <w:p w14:paraId="30C31176" w14:textId="37DA3F47" w:rsidR="00C57E5F" w:rsidRPr="006915D0" w:rsidRDefault="00B02523" w:rsidP="006915D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2EEA27C8" w14:textId="18CD861F" w:rsidR="00C57E5F" w:rsidRPr="00DF0E4B" w:rsidRDefault="00C57E5F" w:rsidP="00C57E5F">
      <w:pPr>
        <w:pStyle w:val="2"/>
        <w:spacing w:line="300" w:lineRule="atLeast"/>
        <w:rPr>
          <w:rFonts w:eastAsiaTheme="minorEastAsia"/>
          <w:sz w:val="24"/>
          <w:szCs w:val="24"/>
          <w:lang w:eastAsia="ko-KR"/>
        </w:rPr>
      </w:pPr>
      <w:r w:rsidRPr="00DF0E4B">
        <w:rPr>
          <w:rFonts w:eastAsiaTheme="minorEastAsia" w:hint="eastAsia"/>
          <w:sz w:val="24"/>
          <w:szCs w:val="24"/>
          <w:lang w:eastAsia="ko-KR"/>
        </w:rPr>
        <w:t>2-</w:t>
      </w:r>
      <w:r w:rsidR="006915D0">
        <w:rPr>
          <w:rFonts w:eastAsiaTheme="minorEastAsia" w:hint="eastAsia"/>
          <w:sz w:val="24"/>
          <w:szCs w:val="24"/>
          <w:lang w:eastAsia="ko-KR"/>
        </w:rPr>
        <w:t>1</w:t>
      </w:r>
      <w:r w:rsidRPr="00DF0E4B">
        <w:rPr>
          <w:rFonts w:eastAsiaTheme="minorEastAsia" w:hint="eastAsia"/>
          <w:sz w:val="24"/>
          <w:szCs w:val="24"/>
          <w:lang w:eastAsia="ko-KR"/>
        </w:rPr>
        <w:t xml:space="preserve">. </w:t>
      </w:r>
      <w:r>
        <w:rPr>
          <w:rFonts w:eastAsiaTheme="minorEastAsia" w:hint="eastAsia"/>
          <w:sz w:val="24"/>
          <w:szCs w:val="24"/>
          <w:lang w:eastAsia="ko-KR"/>
        </w:rPr>
        <w:t>Service continuity</w:t>
      </w:r>
      <w:r w:rsidR="00367E97">
        <w:rPr>
          <w:rFonts w:eastAsiaTheme="minorEastAsia" w:hint="eastAsia"/>
          <w:sz w:val="24"/>
          <w:szCs w:val="24"/>
          <w:lang w:eastAsia="ko-KR"/>
        </w:rPr>
        <w:t xml:space="preserve"> of RRC_IDLE/INACTIVE UE</w:t>
      </w:r>
    </w:p>
    <w:p w14:paraId="64586A12" w14:textId="7AF3CB07" w:rsidR="00C57E5F" w:rsidRDefault="00CD3D31" w:rsidP="007A5071">
      <w:pPr>
        <w:spacing w:before="120"/>
        <w:ind w:firstLine="284"/>
        <w:jc w:val="both"/>
        <w:rPr>
          <w:rFonts w:eastAsiaTheme="minorEastAsia"/>
          <w:lang w:eastAsia="ko-KR"/>
        </w:rPr>
      </w:pPr>
      <w:r>
        <w:rPr>
          <w:rFonts w:eastAsiaTheme="minorEastAsia" w:hint="eastAsia"/>
          <w:lang w:eastAsia="ko-KR"/>
        </w:rPr>
        <w:t xml:space="preserve">In the last meeting, RAN2 have discussed whether the intended service area of associated broadcast </w:t>
      </w:r>
      <w:r w:rsidR="00F821B2">
        <w:rPr>
          <w:rFonts w:eastAsiaTheme="minorEastAsia" w:hint="eastAsia"/>
          <w:lang w:eastAsia="ko-KR"/>
        </w:rPr>
        <w:t>service</w:t>
      </w:r>
      <w:r>
        <w:rPr>
          <w:rFonts w:eastAsiaTheme="minorEastAsia" w:hint="eastAsia"/>
          <w:lang w:eastAsia="ko-KR"/>
        </w:rPr>
        <w:t xml:space="preserve"> </w:t>
      </w:r>
      <w:r w:rsidR="0037740D">
        <w:rPr>
          <w:rFonts w:eastAsiaTheme="minorEastAsia" w:hint="eastAsia"/>
          <w:lang w:eastAsia="ko-KR"/>
        </w:rPr>
        <w:t>is consistent among the serving and the neighbour cell</w:t>
      </w:r>
      <w:r w:rsidR="00850DA2">
        <w:rPr>
          <w:rFonts w:eastAsiaTheme="minorEastAsia" w:hint="eastAsia"/>
          <w:lang w:eastAsia="ko-KR"/>
        </w:rPr>
        <w:t>s</w:t>
      </w:r>
      <w:r w:rsidR="0037740D">
        <w:rPr>
          <w:rFonts w:eastAsiaTheme="minorEastAsia" w:hint="eastAsia"/>
          <w:lang w:eastAsia="ko-KR"/>
        </w:rPr>
        <w:t xml:space="preserve">. </w:t>
      </w:r>
      <w:r w:rsidR="0001386B">
        <w:rPr>
          <w:rFonts w:eastAsiaTheme="minorEastAsia" w:hint="eastAsia"/>
          <w:lang w:eastAsia="ko-KR"/>
        </w:rPr>
        <w:t xml:space="preserve">One company proposed that the intended service area for broadcast service is only applied within the serving cell. </w:t>
      </w:r>
      <w:r w:rsidR="00640712">
        <w:rPr>
          <w:rFonts w:eastAsiaTheme="minorEastAsia" w:hint="eastAsia"/>
          <w:lang w:eastAsia="ko-KR"/>
        </w:rPr>
        <w:t xml:space="preserve">However, RAN2 already agreed that the intended service area can cover the area of more than one NTN cells or portions thereof. </w:t>
      </w:r>
      <w:r w:rsidR="007D3FD5">
        <w:rPr>
          <w:rFonts w:eastAsiaTheme="minorEastAsia" w:hint="eastAsia"/>
          <w:lang w:eastAsia="ko-KR"/>
        </w:rPr>
        <w:t xml:space="preserve">In </w:t>
      </w:r>
      <w:r w:rsidR="00817549">
        <w:rPr>
          <w:rFonts w:eastAsiaTheme="minorEastAsia" w:hint="eastAsia"/>
          <w:lang w:eastAsia="ko-KR"/>
        </w:rPr>
        <w:t>this case</w:t>
      </w:r>
      <w:r w:rsidR="007D3FD5">
        <w:rPr>
          <w:rFonts w:eastAsiaTheme="minorEastAsia" w:hint="eastAsia"/>
          <w:lang w:eastAsia="ko-KR"/>
        </w:rPr>
        <w:t xml:space="preserve">, </w:t>
      </w:r>
      <w:r w:rsidR="00817549">
        <w:rPr>
          <w:rFonts w:eastAsiaTheme="minorEastAsia" w:hint="eastAsia"/>
          <w:lang w:eastAsia="ko-KR"/>
        </w:rPr>
        <w:t xml:space="preserve">the NW cannot provide </w:t>
      </w:r>
      <w:r w:rsidR="007D3FD5">
        <w:rPr>
          <w:rFonts w:eastAsiaTheme="minorEastAsia" w:hint="eastAsia"/>
          <w:lang w:eastAsia="ko-KR"/>
        </w:rPr>
        <w:t xml:space="preserve">the intersection </w:t>
      </w:r>
      <w:r w:rsidR="00A925F3">
        <w:rPr>
          <w:rFonts w:eastAsiaTheme="minorEastAsia" w:hint="eastAsia"/>
          <w:lang w:eastAsia="ko-KR"/>
        </w:rPr>
        <w:t>between</w:t>
      </w:r>
      <w:r w:rsidR="007D3FD5">
        <w:rPr>
          <w:rFonts w:eastAsiaTheme="minorEastAsia" w:hint="eastAsia"/>
          <w:lang w:eastAsia="ko-KR"/>
        </w:rPr>
        <w:t xml:space="preserve"> the intended service area and the serving cell coverage</w:t>
      </w:r>
      <w:r w:rsidR="00817549">
        <w:rPr>
          <w:rFonts w:eastAsiaTheme="minorEastAsia" w:hint="eastAsia"/>
          <w:lang w:eastAsia="ko-KR"/>
        </w:rPr>
        <w:t xml:space="preserve">. The UE may </w:t>
      </w:r>
      <w:r w:rsidR="005F2320">
        <w:rPr>
          <w:rFonts w:eastAsiaTheme="minorEastAsia" w:hint="eastAsia"/>
          <w:lang w:eastAsia="ko-KR"/>
        </w:rPr>
        <w:t xml:space="preserve">choose to </w:t>
      </w:r>
      <w:r w:rsidR="00817549">
        <w:rPr>
          <w:rFonts w:eastAsiaTheme="minorEastAsia" w:hint="eastAsia"/>
          <w:lang w:eastAsia="ko-KR"/>
        </w:rPr>
        <w:t xml:space="preserve">receive the broadcast service from the serving cell if the serving cell quality is suitable to camp on. </w:t>
      </w:r>
      <w:r w:rsidR="005F2320">
        <w:rPr>
          <w:rFonts w:eastAsiaTheme="minorEastAsia" w:hint="eastAsia"/>
          <w:lang w:eastAsia="ko-KR"/>
        </w:rPr>
        <w:t xml:space="preserve">In other words, the UE may not perform cell reselection </w:t>
      </w:r>
      <w:r w:rsidR="00CA1085">
        <w:rPr>
          <w:rFonts w:eastAsiaTheme="minorEastAsia"/>
          <w:lang w:eastAsia="ko-KR"/>
        </w:rPr>
        <w:t>despite</w:t>
      </w:r>
      <w:r w:rsidR="005F2320">
        <w:rPr>
          <w:rFonts w:eastAsiaTheme="minorEastAsia" w:hint="eastAsia"/>
          <w:lang w:eastAsia="ko-KR"/>
        </w:rPr>
        <w:t xml:space="preserve"> the neighbour cell has better cell quality than the serving cell. The NW does not know exact boarderline where the UE performs cell reselection to the neighbour cell. </w:t>
      </w:r>
      <w:r w:rsidR="000F43B3">
        <w:rPr>
          <w:rFonts w:eastAsiaTheme="minorEastAsia" w:hint="eastAsia"/>
          <w:lang w:eastAsia="ko-KR"/>
        </w:rPr>
        <w:t>Therefore</w:t>
      </w:r>
      <w:r w:rsidR="00CC0637">
        <w:rPr>
          <w:rFonts w:eastAsiaTheme="minorEastAsia" w:hint="eastAsia"/>
          <w:lang w:eastAsia="ko-KR"/>
        </w:rPr>
        <w:t xml:space="preserve">, </w:t>
      </w:r>
      <w:r w:rsidR="000F43B3">
        <w:rPr>
          <w:rFonts w:eastAsiaTheme="minorEastAsia" w:hint="eastAsia"/>
          <w:lang w:eastAsia="ko-KR"/>
        </w:rPr>
        <w:t xml:space="preserve">the NW should provide </w:t>
      </w:r>
      <w:r w:rsidR="00CC0637">
        <w:rPr>
          <w:rFonts w:eastAsiaTheme="minorEastAsia" w:hint="eastAsia"/>
          <w:lang w:eastAsia="ko-KR"/>
        </w:rPr>
        <w:t xml:space="preserve">the intedned service area </w:t>
      </w:r>
      <w:r w:rsidR="005F3B8D">
        <w:rPr>
          <w:rFonts w:eastAsiaTheme="minorEastAsia" w:hint="eastAsia"/>
          <w:lang w:eastAsia="ko-KR"/>
        </w:rPr>
        <w:t>applicable to</w:t>
      </w:r>
      <w:r w:rsidR="00CC0637">
        <w:rPr>
          <w:rFonts w:eastAsiaTheme="minorEastAsia" w:hint="eastAsia"/>
          <w:lang w:eastAsia="ko-KR"/>
        </w:rPr>
        <w:t xml:space="preserve"> both serving and neighbour cells.</w:t>
      </w:r>
    </w:p>
    <w:p w14:paraId="02A06B0E" w14:textId="561F9A8D" w:rsidR="00D952A8" w:rsidRPr="009A4944" w:rsidRDefault="00D952A8" w:rsidP="00D952A8">
      <w:pPr>
        <w:pStyle w:val="1PropObs"/>
      </w:pPr>
      <w:r w:rsidRPr="009A4944">
        <w:t>Observation 1</w:t>
      </w:r>
      <w:r w:rsidRPr="009A4944">
        <w:tab/>
        <w:t xml:space="preserve">The intended service area of associated broadcast service is </w:t>
      </w:r>
      <w:r w:rsidR="00163270">
        <w:rPr>
          <w:rFonts w:hint="eastAsia"/>
        </w:rPr>
        <w:t>applicable to both</w:t>
      </w:r>
      <w:r w:rsidRPr="009A4944">
        <w:t xml:space="preserve"> serving and neighbour cells</w:t>
      </w:r>
      <w:r w:rsidR="00DE1368">
        <w:rPr>
          <w:rFonts w:hint="eastAsia"/>
        </w:rPr>
        <w:t xml:space="preserve"> </w:t>
      </w:r>
      <w:r w:rsidR="00A0498E">
        <w:rPr>
          <w:rFonts w:hint="eastAsia"/>
        </w:rPr>
        <w:t>when</w:t>
      </w:r>
      <w:r w:rsidR="00DE1368">
        <w:rPr>
          <w:rFonts w:hint="eastAsia"/>
        </w:rPr>
        <w:t xml:space="preserve"> the intended service area covers the area of more </w:t>
      </w:r>
      <w:r w:rsidR="00DE1368">
        <w:t>than</w:t>
      </w:r>
      <w:r w:rsidR="00DE1368">
        <w:rPr>
          <w:rFonts w:hint="eastAsia"/>
        </w:rPr>
        <w:t xml:space="preserve"> one NTN cells or portions thereof</w:t>
      </w:r>
      <w:r w:rsidRPr="009A4944">
        <w:t>.</w:t>
      </w:r>
    </w:p>
    <w:p w14:paraId="46484D20" w14:textId="77777777" w:rsidR="00D355AC" w:rsidRDefault="00EB6199" w:rsidP="00DD311D">
      <w:pPr>
        <w:spacing w:before="120"/>
        <w:ind w:firstLine="284"/>
        <w:jc w:val="both"/>
        <w:rPr>
          <w:rFonts w:eastAsiaTheme="minorEastAsia"/>
          <w:lang w:eastAsia="ko-KR"/>
        </w:rPr>
      </w:pPr>
      <w:r>
        <w:rPr>
          <w:rFonts w:eastAsiaTheme="minorEastAsia" w:hint="eastAsia"/>
          <w:lang w:eastAsia="ko-KR"/>
        </w:rPr>
        <w:t>The broadcast service session</w:t>
      </w:r>
      <w:r w:rsidR="005D5319">
        <w:rPr>
          <w:rFonts w:eastAsiaTheme="minorEastAsia" w:hint="eastAsia"/>
          <w:lang w:eastAsia="ko-KR"/>
        </w:rPr>
        <w:t xml:space="preserve"> information</w:t>
      </w:r>
      <w:r>
        <w:rPr>
          <w:rFonts w:eastAsiaTheme="minorEastAsia" w:hint="eastAsia"/>
          <w:lang w:eastAsia="ko-KR"/>
        </w:rPr>
        <w:t xml:space="preserve"> in MCCH contains </w:t>
      </w:r>
      <w:r w:rsidR="00781AC9">
        <w:rPr>
          <w:rFonts w:eastAsiaTheme="minorEastAsia" w:hint="eastAsia"/>
          <w:lang w:eastAsia="ko-KR"/>
        </w:rPr>
        <w:t xml:space="preserve">the information of </w:t>
      </w:r>
      <w:r>
        <w:rPr>
          <w:rFonts w:eastAsiaTheme="minorEastAsia" w:hint="eastAsia"/>
          <w:lang w:eastAsia="ko-KR"/>
        </w:rPr>
        <w:t xml:space="preserve">one or more </w:t>
      </w:r>
      <w:r w:rsidR="00781AC9">
        <w:rPr>
          <w:rFonts w:eastAsiaTheme="minorEastAsia" w:hint="eastAsia"/>
          <w:lang w:eastAsia="ko-KR"/>
        </w:rPr>
        <w:t>neighbour cells providing this broadcast serivce. The neighbour cell information contains the phsical cell ID and its frequency. By this information, the UE</w:t>
      </w:r>
      <w:r w:rsidR="00B900BA">
        <w:rPr>
          <w:rFonts w:eastAsiaTheme="minorEastAsia" w:hint="eastAsia"/>
          <w:lang w:eastAsia="ko-KR"/>
        </w:rPr>
        <w:t xml:space="preserve"> in RRC_IDLE/INACITVE</w:t>
      </w:r>
      <w:r w:rsidR="00781AC9">
        <w:rPr>
          <w:rFonts w:eastAsiaTheme="minorEastAsia" w:hint="eastAsia"/>
          <w:lang w:eastAsia="ko-KR"/>
        </w:rPr>
        <w:t xml:space="preserve"> may consider</w:t>
      </w:r>
      <w:r w:rsidR="000730A4">
        <w:rPr>
          <w:rFonts w:eastAsiaTheme="minorEastAsia" w:hint="eastAsia"/>
          <w:lang w:eastAsia="ko-KR"/>
        </w:rPr>
        <w:t xml:space="preserve"> the frequency of</w:t>
      </w:r>
      <w:r w:rsidR="00781AC9">
        <w:rPr>
          <w:rFonts w:eastAsiaTheme="minorEastAsia" w:hint="eastAsia"/>
          <w:lang w:eastAsia="ko-KR"/>
        </w:rPr>
        <w:t xml:space="preserve"> one of the neighbour cells to be the highest priority when it is </w:t>
      </w:r>
      <w:r w:rsidR="000730A4">
        <w:rPr>
          <w:rFonts w:eastAsiaTheme="minorEastAsia" w:hint="eastAsia"/>
          <w:lang w:eastAsia="ko-KR"/>
        </w:rPr>
        <w:t xml:space="preserve">needed to perform cell reselection, e.g., the cell quality of serving cell is no longer suitable to camp on. On the other hand, the </w:t>
      </w:r>
      <w:r w:rsidR="0012108C">
        <w:rPr>
          <w:rFonts w:eastAsiaTheme="minorEastAsia" w:hint="eastAsia"/>
          <w:lang w:eastAsia="ko-KR"/>
        </w:rPr>
        <w:t>UE should know which intended service area is applied to receive the broadcast service from the neighbour cell.</w:t>
      </w:r>
      <w:r w:rsidR="00B55F0D">
        <w:rPr>
          <w:rFonts w:eastAsiaTheme="minorEastAsia" w:hint="eastAsia"/>
          <w:lang w:eastAsia="ko-KR"/>
        </w:rPr>
        <w:t xml:space="preserve"> As agreed in the past meeting, the UE should not establish MRB when it is outside the intended service area. </w:t>
      </w:r>
      <w:r w:rsidR="00473BE8">
        <w:rPr>
          <w:rFonts w:eastAsiaTheme="minorEastAsia" w:hint="eastAsia"/>
          <w:lang w:eastAsia="ko-KR"/>
        </w:rPr>
        <w:t>MBS frequency prioritization only can be performed if the UE can receive the broadcast service on this frequency.</w:t>
      </w:r>
      <w:r w:rsidR="000730A4">
        <w:rPr>
          <w:rFonts w:eastAsiaTheme="minorEastAsia" w:hint="eastAsia"/>
          <w:lang w:eastAsia="ko-KR"/>
        </w:rPr>
        <w:t xml:space="preserve"> </w:t>
      </w:r>
    </w:p>
    <w:p w14:paraId="0599BDCF" w14:textId="709972DE" w:rsidR="00CC0637" w:rsidRDefault="00D54A04" w:rsidP="00B90E83">
      <w:pPr>
        <w:spacing w:before="120"/>
        <w:ind w:firstLine="284"/>
        <w:jc w:val="both"/>
        <w:rPr>
          <w:rFonts w:eastAsiaTheme="minorEastAsia"/>
          <w:lang w:eastAsia="ko-KR"/>
        </w:rPr>
      </w:pPr>
      <w:r>
        <w:rPr>
          <w:rFonts w:eastAsiaTheme="minorEastAsia" w:hint="eastAsia"/>
          <w:lang w:eastAsia="ko-KR"/>
        </w:rPr>
        <w:t xml:space="preserve">According to the agreement made in the last meeting, the broadcast service session information in MCCH also contains the associated intended service area. </w:t>
      </w:r>
      <w:r w:rsidR="00E41C78">
        <w:rPr>
          <w:rFonts w:eastAsiaTheme="minorEastAsia" w:hint="eastAsia"/>
          <w:lang w:eastAsia="ko-KR"/>
        </w:rPr>
        <w:t>By the relationship among the session information, the UE can figure out which intended service area is associated with the neighbour cell providing broadcast service.</w:t>
      </w:r>
      <w:r w:rsidR="00345D59">
        <w:rPr>
          <w:rFonts w:eastAsiaTheme="minorEastAsia" w:hint="eastAsia"/>
          <w:lang w:eastAsia="ko-KR"/>
        </w:rPr>
        <w:t xml:space="preserve"> </w:t>
      </w:r>
    </w:p>
    <w:p w14:paraId="0F7D4740" w14:textId="77777777" w:rsidR="00D952A8" w:rsidRPr="009A4944" w:rsidRDefault="00D952A8" w:rsidP="00D952A8">
      <w:pPr>
        <w:pStyle w:val="1PropObs"/>
      </w:pPr>
      <w:r w:rsidRPr="009A4944">
        <w:t>Observation 2</w:t>
      </w:r>
      <w:r w:rsidRPr="009A4944">
        <w:tab/>
        <w:t>UE can figure out which intended service area is associated with the frequency of the neighbour cell providing broadcast service.</w:t>
      </w:r>
    </w:p>
    <w:p w14:paraId="12EC7546" w14:textId="5C58FEAD" w:rsidR="006915D0" w:rsidRDefault="00D952A8" w:rsidP="006915D0">
      <w:pPr>
        <w:pStyle w:val="1PropObs"/>
      </w:pPr>
      <w:r w:rsidRPr="009A4944">
        <w:t xml:space="preserve">Proposal </w:t>
      </w:r>
      <w:r w:rsidR="006915D0">
        <w:rPr>
          <w:rFonts w:hint="eastAsia"/>
        </w:rPr>
        <w:t>1</w:t>
      </w:r>
      <w:r w:rsidRPr="009A4944">
        <w:tab/>
      </w:r>
      <w:r w:rsidR="00F9729B">
        <w:rPr>
          <w:rFonts w:hint="eastAsia"/>
        </w:rPr>
        <w:t xml:space="preserve">Without spec change, </w:t>
      </w:r>
      <w:r w:rsidRPr="009A4944">
        <w:t>UE consider</w:t>
      </w:r>
      <w:r w:rsidR="005A5D0A">
        <w:rPr>
          <w:rFonts w:hint="eastAsia"/>
        </w:rPr>
        <w:t>s</w:t>
      </w:r>
      <w:r w:rsidRPr="009A4944">
        <w:t xml:space="preserve"> the frequency of neighbour cell providing MBS broadcast service of interest to be the highest priority when it is within the intended service area of the associated MBS broadcast service.</w:t>
      </w:r>
      <w:r w:rsidR="00370BAB">
        <w:rPr>
          <w:rFonts w:hint="eastAsia"/>
        </w:rPr>
        <w:t xml:space="preserve"> </w:t>
      </w:r>
    </w:p>
    <w:p w14:paraId="5D35D222" w14:textId="77777777" w:rsidR="006915D0" w:rsidRPr="006915D0" w:rsidRDefault="006915D0" w:rsidP="006915D0">
      <w:pPr>
        <w:pStyle w:val="1PropObs"/>
      </w:pPr>
    </w:p>
    <w:p w14:paraId="145BC2EB" w14:textId="2A8416BA" w:rsidR="006915D0" w:rsidRPr="00DF0E4B" w:rsidRDefault="006915D0" w:rsidP="006915D0">
      <w:pPr>
        <w:pStyle w:val="2"/>
        <w:spacing w:line="300" w:lineRule="atLeast"/>
        <w:rPr>
          <w:rFonts w:eastAsiaTheme="minorEastAsia"/>
          <w:sz w:val="24"/>
          <w:szCs w:val="24"/>
          <w:lang w:eastAsia="ko-KR"/>
        </w:rPr>
      </w:pPr>
      <w:r w:rsidRPr="00DF0E4B">
        <w:rPr>
          <w:rFonts w:eastAsiaTheme="minorEastAsia" w:hint="eastAsia"/>
          <w:sz w:val="24"/>
          <w:szCs w:val="24"/>
          <w:lang w:eastAsia="ko-KR"/>
        </w:rPr>
        <w:t>2-</w:t>
      </w:r>
      <w:r>
        <w:rPr>
          <w:rFonts w:eastAsiaTheme="minorEastAsia" w:hint="eastAsia"/>
          <w:sz w:val="24"/>
          <w:szCs w:val="24"/>
          <w:lang w:eastAsia="ko-KR"/>
        </w:rPr>
        <w:t>2</w:t>
      </w:r>
      <w:r w:rsidRPr="00DF0E4B">
        <w:rPr>
          <w:rFonts w:eastAsiaTheme="minorEastAsia" w:hint="eastAsia"/>
          <w:sz w:val="24"/>
          <w:szCs w:val="24"/>
          <w:lang w:eastAsia="ko-KR"/>
        </w:rPr>
        <w:t xml:space="preserve">. </w:t>
      </w:r>
      <w:r>
        <w:rPr>
          <w:rFonts w:eastAsiaTheme="minorEastAsia" w:hint="eastAsia"/>
          <w:sz w:val="24"/>
          <w:szCs w:val="24"/>
          <w:lang w:eastAsia="ko-KR"/>
        </w:rPr>
        <w:t xml:space="preserve">Possible </w:t>
      </w:r>
      <w:r w:rsidRPr="00DF0E4B">
        <w:rPr>
          <w:rFonts w:eastAsiaTheme="minorEastAsia" w:hint="eastAsia"/>
          <w:sz w:val="24"/>
          <w:szCs w:val="24"/>
          <w:lang w:eastAsia="ko-KR"/>
        </w:rPr>
        <w:t xml:space="preserve">MII procedure initiation </w:t>
      </w:r>
      <w:r>
        <w:rPr>
          <w:rFonts w:eastAsiaTheme="minorEastAsia" w:hint="eastAsia"/>
          <w:sz w:val="24"/>
          <w:szCs w:val="24"/>
          <w:lang w:eastAsia="ko-KR"/>
        </w:rPr>
        <w:t>enhancement</w:t>
      </w:r>
    </w:p>
    <w:p w14:paraId="39F4AA9B" w14:textId="74D3B8CC" w:rsidR="00870197" w:rsidRDefault="006915D0" w:rsidP="00870197">
      <w:pPr>
        <w:spacing w:before="120"/>
        <w:ind w:firstLine="284"/>
        <w:jc w:val="both"/>
        <w:rPr>
          <w:rFonts w:eastAsiaTheme="minorEastAsia"/>
          <w:lang w:eastAsia="ko-KR"/>
        </w:rPr>
      </w:pPr>
      <w:r>
        <w:rPr>
          <w:rFonts w:eastAsiaTheme="minorEastAsia" w:hint="eastAsia"/>
          <w:lang w:eastAsia="ko-KR"/>
        </w:rPr>
        <w:t xml:space="preserve">The </w:t>
      </w:r>
      <w:r>
        <w:rPr>
          <w:rFonts w:eastAsiaTheme="minorEastAsia" w:hint="eastAsia"/>
          <w:lang w:eastAsia="ko-KR"/>
        </w:rPr>
        <w:t xml:space="preserve">UE </w:t>
      </w:r>
      <w:r w:rsidR="00867F1A">
        <w:rPr>
          <w:rFonts w:eastAsiaTheme="minorEastAsia" w:hint="eastAsia"/>
          <w:lang w:eastAsia="ko-KR"/>
        </w:rPr>
        <w:t xml:space="preserve">may </w:t>
      </w:r>
      <w:r w:rsidR="00BB6DE9">
        <w:rPr>
          <w:rFonts w:eastAsiaTheme="minorEastAsia" w:hint="eastAsia"/>
          <w:lang w:eastAsia="ko-KR"/>
        </w:rPr>
        <w:t>be required</w:t>
      </w:r>
      <w:r w:rsidR="00C24344">
        <w:rPr>
          <w:rFonts w:eastAsiaTheme="minorEastAsia" w:hint="eastAsia"/>
          <w:lang w:eastAsia="ko-KR"/>
        </w:rPr>
        <w:t xml:space="preserve"> to </w:t>
      </w:r>
      <w:r w:rsidR="007718BD">
        <w:rPr>
          <w:rFonts w:eastAsiaTheme="minorEastAsia" w:hint="eastAsia"/>
          <w:lang w:eastAsia="ko-KR"/>
        </w:rPr>
        <w:t xml:space="preserve">indicate </w:t>
      </w:r>
      <w:r w:rsidR="00870197">
        <w:rPr>
          <w:rFonts w:eastAsiaTheme="minorEastAsia" w:hint="eastAsia"/>
          <w:lang w:eastAsia="ko-KR"/>
        </w:rPr>
        <w:t xml:space="preserve">the </w:t>
      </w:r>
      <w:r w:rsidR="00C24344">
        <w:rPr>
          <w:rFonts w:eastAsiaTheme="minorEastAsia" w:hint="eastAsia"/>
          <w:lang w:eastAsia="ko-KR"/>
        </w:rPr>
        <w:t xml:space="preserve">MII </w:t>
      </w:r>
      <w:r w:rsidR="00897A2E">
        <w:rPr>
          <w:rFonts w:eastAsiaTheme="minorEastAsia" w:hint="eastAsia"/>
          <w:lang w:eastAsia="ko-KR"/>
        </w:rPr>
        <w:t>upon leaving the intended service area</w:t>
      </w:r>
      <w:r>
        <w:rPr>
          <w:rFonts w:eastAsiaTheme="minorEastAsia" w:hint="eastAsia"/>
          <w:lang w:eastAsia="ko-KR"/>
        </w:rPr>
        <w:t>.</w:t>
      </w:r>
      <w:r w:rsidR="00C24344">
        <w:rPr>
          <w:rFonts w:eastAsiaTheme="minorEastAsia" w:hint="eastAsia"/>
          <w:lang w:eastAsia="ko-KR"/>
        </w:rPr>
        <w:t xml:space="preserve"> </w:t>
      </w:r>
      <w:r w:rsidR="002C5F58">
        <w:rPr>
          <w:rFonts w:eastAsiaTheme="minorEastAsia" w:hint="eastAsia"/>
          <w:lang w:eastAsia="ko-KR"/>
        </w:rPr>
        <w:t xml:space="preserve">The </w:t>
      </w:r>
      <w:r w:rsidR="00C24344">
        <w:rPr>
          <w:rFonts w:eastAsiaTheme="minorEastAsia" w:hint="eastAsia"/>
          <w:lang w:eastAsia="ko-KR"/>
        </w:rPr>
        <w:t>MII message contains the frequency and TMGI of the broadcast service that the UE is receiving or interested to</w:t>
      </w:r>
      <w:r w:rsidR="00E968A5">
        <w:rPr>
          <w:rFonts w:eastAsiaTheme="minorEastAsia" w:hint="eastAsia"/>
          <w:lang w:eastAsia="ko-KR"/>
        </w:rPr>
        <w:t>.</w:t>
      </w:r>
      <w:r w:rsidR="00C24344">
        <w:rPr>
          <w:rFonts w:eastAsiaTheme="minorEastAsia" w:hint="eastAsia"/>
          <w:lang w:eastAsia="ko-KR"/>
        </w:rPr>
        <w:t xml:space="preserve"> </w:t>
      </w:r>
      <w:r w:rsidR="002C5F58">
        <w:rPr>
          <w:rFonts w:eastAsiaTheme="minorEastAsia" w:hint="eastAsia"/>
          <w:lang w:eastAsia="ko-KR"/>
        </w:rPr>
        <w:t xml:space="preserve">Also, the MII message contains the information of non-serving cell to receive the broadcast service. </w:t>
      </w:r>
      <w:r w:rsidR="009B45A6">
        <w:rPr>
          <w:rFonts w:eastAsiaTheme="minorEastAsia" w:hint="eastAsia"/>
          <w:lang w:eastAsia="ko-KR"/>
        </w:rPr>
        <w:t xml:space="preserve">As agreed in the past meeting, the UE may </w:t>
      </w:r>
      <w:r w:rsidR="00682158">
        <w:rPr>
          <w:rFonts w:eastAsiaTheme="minorEastAsia" w:hint="eastAsia"/>
          <w:lang w:eastAsia="ko-KR"/>
        </w:rPr>
        <w:t>release the broadcast MRB upon leaving the intended service area</w:t>
      </w:r>
      <w:r w:rsidR="00897A2E">
        <w:rPr>
          <w:rFonts w:eastAsiaTheme="minorEastAsia" w:hint="eastAsia"/>
          <w:lang w:eastAsia="ko-KR"/>
        </w:rPr>
        <w:t>, i.e., the UE stops to receive the broadcast service</w:t>
      </w:r>
      <w:r w:rsidR="00764437">
        <w:rPr>
          <w:rFonts w:eastAsiaTheme="minorEastAsia" w:hint="eastAsia"/>
          <w:lang w:eastAsia="ko-KR"/>
        </w:rPr>
        <w:t>.</w:t>
      </w:r>
      <w:r w:rsidR="00897A2E">
        <w:rPr>
          <w:rFonts w:eastAsiaTheme="minorEastAsia" w:hint="eastAsia"/>
          <w:lang w:eastAsia="ko-KR"/>
        </w:rPr>
        <w:t xml:space="preserve"> </w:t>
      </w:r>
      <w:r w:rsidR="00DD7C31">
        <w:rPr>
          <w:rFonts w:eastAsiaTheme="minorEastAsia" w:hint="eastAsia"/>
          <w:lang w:eastAsia="ko-KR"/>
        </w:rPr>
        <w:t>Furthermore, the non-serving cell also does not support the broadcast service outside of the intended service area</w:t>
      </w:r>
      <w:r w:rsidR="00EE79F6">
        <w:rPr>
          <w:rFonts w:eastAsiaTheme="minorEastAsia" w:hint="eastAsia"/>
          <w:lang w:eastAsia="ko-KR"/>
        </w:rPr>
        <w:t xml:space="preserve"> anymore</w:t>
      </w:r>
      <w:r w:rsidR="00DD7C31">
        <w:rPr>
          <w:rFonts w:eastAsiaTheme="minorEastAsia" w:hint="eastAsia"/>
          <w:lang w:eastAsia="ko-KR"/>
        </w:rPr>
        <w:t>.</w:t>
      </w:r>
      <w:r w:rsidR="00C80C0F">
        <w:rPr>
          <w:rFonts w:eastAsiaTheme="minorEastAsia" w:hint="eastAsia"/>
          <w:lang w:eastAsia="ko-KR"/>
        </w:rPr>
        <w:t xml:space="preserve"> The UE indicates the updated MII excluding frequency, TMGI of this broadcast service and the information of non-serving cell to receive this broadcast service.</w:t>
      </w:r>
    </w:p>
    <w:p w14:paraId="244F9A70" w14:textId="24207593" w:rsidR="00870197" w:rsidRDefault="00BB6DE9" w:rsidP="00A902DB">
      <w:pPr>
        <w:spacing w:before="120"/>
        <w:ind w:firstLine="284"/>
        <w:jc w:val="both"/>
        <w:rPr>
          <w:rFonts w:eastAsiaTheme="minorEastAsia"/>
          <w:lang w:eastAsia="ko-KR"/>
        </w:rPr>
      </w:pPr>
      <w:r>
        <w:rPr>
          <w:rFonts w:eastAsiaTheme="minorEastAsia" w:hint="eastAsia"/>
          <w:lang w:eastAsia="ko-KR"/>
        </w:rPr>
        <w:lastRenderedPageBreak/>
        <w:t>Similarly</w:t>
      </w:r>
      <w:r w:rsidR="00870197">
        <w:rPr>
          <w:rFonts w:eastAsiaTheme="minorEastAsia" w:hint="eastAsia"/>
          <w:lang w:eastAsia="ko-KR"/>
        </w:rPr>
        <w:t xml:space="preserve">, the UE </w:t>
      </w:r>
      <w:r w:rsidR="00ED4B20">
        <w:rPr>
          <w:rFonts w:eastAsiaTheme="minorEastAsia" w:hint="eastAsia"/>
          <w:lang w:eastAsia="ko-KR"/>
        </w:rPr>
        <w:t>may be required</w:t>
      </w:r>
      <w:r w:rsidR="00870197">
        <w:rPr>
          <w:rFonts w:eastAsiaTheme="minorEastAsia" w:hint="eastAsia"/>
          <w:lang w:eastAsia="ko-KR"/>
        </w:rPr>
        <w:t xml:space="preserve"> to indicate the MII</w:t>
      </w:r>
      <w:r w:rsidR="006E7560" w:rsidRPr="006E7560">
        <w:rPr>
          <w:rFonts w:eastAsiaTheme="minorEastAsia" w:hint="eastAsia"/>
          <w:lang w:eastAsia="ko-KR"/>
        </w:rPr>
        <w:t xml:space="preserve"> </w:t>
      </w:r>
      <w:r w:rsidR="006E7560">
        <w:rPr>
          <w:rFonts w:eastAsiaTheme="minorEastAsia" w:hint="eastAsia"/>
          <w:lang w:eastAsia="ko-KR"/>
        </w:rPr>
        <w:t>upon entering the intended service area</w:t>
      </w:r>
      <w:r w:rsidR="007E2668">
        <w:rPr>
          <w:rFonts w:eastAsiaTheme="minorEastAsia" w:hint="eastAsia"/>
          <w:lang w:eastAsia="ko-KR"/>
        </w:rPr>
        <w:t>.</w:t>
      </w:r>
      <w:r w:rsidR="008A1487">
        <w:rPr>
          <w:rFonts w:eastAsiaTheme="minorEastAsia" w:hint="eastAsia"/>
          <w:lang w:eastAsia="ko-KR"/>
        </w:rPr>
        <w:t xml:space="preserve"> </w:t>
      </w:r>
      <w:r w:rsidR="006A6A6F">
        <w:rPr>
          <w:rFonts w:eastAsiaTheme="minorEastAsia" w:hint="eastAsia"/>
          <w:lang w:eastAsia="ko-KR"/>
        </w:rPr>
        <w:t xml:space="preserve">The entry of non-serving cell information list may be changed upon entering the intended service area. According to the Observation 2, the UE </w:t>
      </w:r>
      <w:r w:rsidR="00997546">
        <w:rPr>
          <w:rFonts w:eastAsiaTheme="minorEastAsia" w:hint="eastAsia"/>
          <w:lang w:eastAsia="ko-KR"/>
        </w:rPr>
        <w:t>can figure out which neighbour cell provides the broadcast service within the intended service area.</w:t>
      </w:r>
      <w:r w:rsidR="008E074E">
        <w:rPr>
          <w:rFonts w:eastAsiaTheme="minorEastAsia" w:hint="eastAsia"/>
          <w:lang w:eastAsia="ko-KR"/>
        </w:rPr>
        <w:t xml:space="preserve"> </w:t>
      </w:r>
      <w:r w:rsidR="00A902DB">
        <w:rPr>
          <w:rFonts w:eastAsiaTheme="minorEastAsia" w:hint="eastAsia"/>
          <w:lang w:eastAsia="ko-KR"/>
        </w:rPr>
        <w:t>Nevertheless, t</w:t>
      </w:r>
      <w:r w:rsidR="00672D94">
        <w:rPr>
          <w:rFonts w:eastAsiaTheme="minorEastAsia" w:hint="eastAsia"/>
          <w:lang w:eastAsia="ko-KR"/>
        </w:rPr>
        <w:t xml:space="preserve">he broadcast service </w:t>
      </w:r>
      <w:r w:rsidR="00836EAE">
        <w:rPr>
          <w:rFonts w:eastAsiaTheme="minorEastAsia" w:hint="eastAsia"/>
          <w:lang w:eastAsia="ko-KR"/>
        </w:rPr>
        <w:t>which</w:t>
      </w:r>
      <w:r w:rsidR="00672D94">
        <w:rPr>
          <w:rFonts w:eastAsiaTheme="minorEastAsia" w:hint="eastAsia"/>
          <w:lang w:eastAsia="ko-KR"/>
        </w:rPr>
        <w:t xml:space="preserve"> the UE starts to receive may </w:t>
      </w:r>
      <w:r w:rsidR="00611623">
        <w:rPr>
          <w:rFonts w:eastAsiaTheme="minorEastAsia" w:hint="eastAsia"/>
          <w:lang w:eastAsia="ko-KR"/>
        </w:rPr>
        <w:t xml:space="preserve">already </w:t>
      </w:r>
      <w:r w:rsidR="000C1EB3">
        <w:rPr>
          <w:rFonts w:eastAsiaTheme="minorEastAsia" w:hint="eastAsia"/>
          <w:lang w:eastAsia="ko-KR"/>
        </w:rPr>
        <w:t xml:space="preserve">have been </w:t>
      </w:r>
      <w:r w:rsidR="00672D94">
        <w:rPr>
          <w:rFonts w:eastAsiaTheme="minorEastAsia" w:hint="eastAsia"/>
          <w:lang w:eastAsia="ko-KR"/>
        </w:rPr>
        <w:t>reported by previous MII</w:t>
      </w:r>
      <w:r w:rsidR="00596D03">
        <w:rPr>
          <w:rFonts w:eastAsiaTheme="minorEastAsia" w:hint="eastAsia"/>
          <w:lang w:eastAsia="ko-KR"/>
        </w:rPr>
        <w:t>s</w:t>
      </w:r>
      <w:r w:rsidR="00672D94">
        <w:rPr>
          <w:rFonts w:eastAsiaTheme="minorEastAsia" w:hint="eastAsia"/>
          <w:lang w:eastAsia="ko-KR"/>
        </w:rPr>
        <w:t xml:space="preserve"> if the UE is interested </w:t>
      </w:r>
      <w:r w:rsidR="0025223B">
        <w:rPr>
          <w:rFonts w:eastAsiaTheme="minorEastAsia" w:hint="eastAsia"/>
          <w:lang w:eastAsia="ko-KR"/>
        </w:rPr>
        <w:t>in</w:t>
      </w:r>
      <w:r w:rsidR="00672D94">
        <w:rPr>
          <w:rFonts w:eastAsiaTheme="minorEastAsia" w:hint="eastAsia"/>
          <w:lang w:eastAsia="ko-KR"/>
        </w:rPr>
        <w:t xml:space="preserve"> receiv</w:t>
      </w:r>
      <w:r w:rsidR="0025223B">
        <w:rPr>
          <w:rFonts w:eastAsiaTheme="minorEastAsia" w:hint="eastAsia"/>
          <w:lang w:eastAsia="ko-KR"/>
        </w:rPr>
        <w:t>ing</w:t>
      </w:r>
      <w:r w:rsidR="00672D94">
        <w:rPr>
          <w:rFonts w:eastAsiaTheme="minorEastAsia" w:hint="eastAsia"/>
          <w:lang w:eastAsia="ko-KR"/>
        </w:rPr>
        <w:t xml:space="preserve"> this service</w:t>
      </w:r>
      <w:r w:rsidR="00F17519">
        <w:rPr>
          <w:rFonts w:eastAsiaTheme="minorEastAsia" w:hint="eastAsia"/>
          <w:lang w:eastAsia="ko-KR"/>
        </w:rPr>
        <w:t>, i.e., the frequency and TMGI of this broadcast service may not be changed.</w:t>
      </w:r>
    </w:p>
    <w:p w14:paraId="10B36937" w14:textId="1DA700BF" w:rsidR="006915D0" w:rsidRPr="009A4944" w:rsidRDefault="006915D0" w:rsidP="006915D0">
      <w:pPr>
        <w:pStyle w:val="1PropObs"/>
      </w:pPr>
      <w:r w:rsidRPr="009A4944">
        <w:t xml:space="preserve">Proposal </w:t>
      </w:r>
      <w:r>
        <w:rPr>
          <w:rFonts w:hint="eastAsia"/>
        </w:rPr>
        <w:t>2</w:t>
      </w:r>
      <w:r w:rsidRPr="009A4944">
        <w:tab/>
        <w:t>UE in RRC_CONNECTED may initiate the MII procedure upon entering or leaving the intended service area.</w:t>
      </w:r>
    </w:p>
    <w:p w14:paraId="6C590A2A" w14:textId="77777777" w:rsidR="006915D0" w:rsidRPr="00D952A8" w:rsidRDefault="006915D0" w:rsidP="00B758A2">
      <w:pPr>
        <w:spacing w:before="120"/>
        <w:jc w:val="both"/>
        <w:rPr>
          <w:rFonts w:eastAsiaTheme="minorEastAsia"/>
          <w:lang w:val="en-US" w:eastAsia="ko-KR"/>
        </w:rPr>
      </w:pPr>
    </w:p>
    <w:p w14:paraId="423C92A3" w14:textId="607ABB43" w:rsidR="00B758A2" w:rsidRPr="00B758A2" w:rsidRDefault="00B758A2" w:rsidP="00B758A2">
      <w:pPr>
        <w:pStyle w:val="2"/>
        <w:spacing w:line="300" w:lineRule="atLeast"/>
        <w:rPr>
          <w:rFonts w:eastAsiaTheme="minorEastAsia"/>
          <w:sz w:val="24"/>
          <w:szCs w:val="24"/>
          <w:lang w:eastAsia="ko-KR"/>
        </w:rPr>
      </w:pPr>
      <w:r w:rsidRPr="00DF0E4B">
        <w:rPr>
          <w:rFonts w:eastAsiaTheme="minorEastAsia" w:hint="eastAsia"/>
          <w:sz w:val="24"/>
          <w:szCs w:val="24"/>
          <w:lang w:eastAsia="ko-KR"/>
        </w:rPr>
        <w:t>2-</w:t>
      </w:r>
      <w:r>
        <w:rPr>
          <w:rFonts w:eastAsiaTheme="minorEastAsia" w:hint="eastAsia"/>
          <w:sz w:val="24"/>
          <w:szCs w:val="24"/>
          <w:lang w:eastAsia="ko-KR"/>
        </w:rPr>
        <w:t>3</w:t>
      </w:r>
      <w:r w:rsidRPr="00DF0E4B">
        <w:rPr>
          <w:rFonts w:eastAsiaTheme="minorEastAsia" w:hint="eastAsia"/>
          <w:sz w:val="24"/>
          <w:szCs w:val="24"/>
          <w:lang w:eastAsia="ko-KR"/>
        </w:rPr>
        <w:t xml:space="preserve">. </w:t>
      </w:r>
      <w:r>
        <w:rPr>
          <w:rFonts w:eastAsiaTheme="minorEastAsia" w:hint="eastAsia"/>
          <w:sz w:val="24"/>
          <w:szCs w:val="24"/>
          <w:lang w:eastAsia="ko-KR"/>
        </w:rPr>
        <w:t>Providing intended service area</w:t>
      </w:r>
    </w:p>
    <w:p w14:paraId="1D80B1B8" w14:textId="39BA0AFE" w:rsidR="00365C29" w:rsidRDefault="00AE0898" w:rsidP="00AE0898">
      <w:pPr>
        <w:spacing w:before="120"/>
        <w:ind w:firstLine="284"/>
        <w:jc w:val="both"/>
        <w:rPr>
          <w:rFonts w:eastAsiaTheme="minorEastAsia"/>
          <w:lang w:eastAsia="ko-KR"/>
        </w:rPr>
      </w:pPr>
      <w:r>
        <w:rPr>
          <w:rFonts w:eastAsiaTheme="minorEastAsia" w:hint="eastAsia"/>
          <w:lang w:eastAsia="ko-KR"/>
        </w:rPr>
        <w:t>In the last meeting, RAN2 have discussed which message would be used to provide the intended service area. There are two options as follows:</w:t>
      </w:r>
    </w:p>
    <w:p w14:paraId="6E51A310" w14:textId="77777777" w:rsidR="007F5225" w:rsidRDefault="00AE0898" w:rsidP="007F5225">
      <w:pPr>
        <w:spacing w:before="120"/>
        <w:ind w:firstLine="284"/>
        <w:rPr>
          <w:rFonts w:eastAsiaTheme="minorEastAsia"/>
          <w:lang w:eastAsia="ko-KR"/>
        </w:rPr>
      </w:pPr>
      <w:r>
        <w:rPr>
          <w:rFonts w:eastAsiaTheme="minorEastAsia" w:hint="eastAsia"/>
          <w:lang w:eastAsia="ko-KR"/>
        </w:rPr>
        <w:t xml:space="preserve">Option 1 </w:t>
      </w:r>
      <w:r>
        <w:rPr>
          <w:rFonts w:eastAsiaTheme="minorEastAsia"/>
          <w:lang w:eastAsia="ko-KR"/>
        </w:rPr>
        <w:t>–</w:t>
      </w:r>
      <w:r>
        <w:rPr>
          <w:rFonts w:eastAsiaTheme="minorEastAsia" w:hint="eastAsia"/>
          <w:lang w:eastAsia="ko-KR"/>
        </w:rPr>
        <w:t xml:space="preserve"> </w:t>
      </w:r>
      <w:r w:rsidRPr="00AE0898">
        <w:rPr>
          <w:rFonts w:eastAsiaTheme="minorEastAsia" w:hint="eastAsia"/>
          <w:i/>
          <w:iCs/>
          <w:lang w:eastAsia="ko-KR"/>
        </w:rPr>
        <w:t>MBSBraodcastConfiguration</w:t>
      </w:r>
      <w:r>
        <w:rPr>
          <w:rFonts w:eastAsiaTheme="minorEastAsia" w:hint="eastAsia"/>
          <w:lang w:eastAsia="ko-KR"/>
        </w:rPr>
        <w:t xml:space="preserve">. </w:t>
      </w:r>
    </w:p>
    <w:p w14:paraId="3224B817" w14:textId="37DAFE33" w:rsidR="00EE6272" w:rsidRDefault="00EE6272" w:rsidP="007F5225">
      <w:pPr>
        <w:spacing w:before="120"/>
        <w:ind w:firstLine="284"/>
        <w:rPr>
          <w:rFonts w:eastAsiaTheme="minorEastAsia"/>
          <w:lang w:eastAsia="ko-KR"/>
        </w:rPr>
      </w:pPr>
      <w:r>
        <w:rPr>
          <w:rFonts w:eastAsiaTheme="minorEastAsia" w:hint="eastAsia"/>
          <w:lang w:eastAsia="ko-KR"/>
        </w:rPr>
        <w:t xml:space="preserve">Option 2 </w:t>
      </w:r>
      <w:r>
        <w:rPr>
          <w:rFonts w:eastAsiaTheme="minorEastAsia"/>
          <w:lang w:eastAsia="ko-KR"/>
        </w:rPr>
        <w:t>–</w:t>
      </w:r>
      <w:r>
        <w:rPr>
          <w:rFonts w:eastAsiaTheme="minorEastAsia" w:hint="eastAsia"/>
          <w:lang w:eastAsia="ko-KR"/>
        </w:rPr>
        <w:t xml:space="preserve"> SIB (existing SIB or new SIB).</w:t>
      </w:r>
    </w:p>
    <w:p w14:paraId="765AB2D3" w14:textId="77777777" w:rsidR="002A592C" w:rsidRDefault="00C229B5" w:rsidP="00AC1DA6">
      <w:pPr>
        <w:spacing w:before="120"/>
        <w:ind w:firstLine="284"/>
        <w:jc w:val="both"/>
        <w:rPr>
          <w:rFonts w:eastAsiaTheme="minorEastAsia"/>
          <w:lang w:eastAsia="ko-KR"/>
        </w:rPr>
      </w:pPr>
      <w:r>
        <w:rPr>
          <w:rFonts w:eastAsiaTheme="minorEastAsia" w:hint="eastAsia"/>
          <w:lang w:eastAsia="ko-KR"/>
        </w:rPr>
        <w:t>Main argument point is that whether each Option can support skipping MCCH information acquisition</w:t>
      </w:r>
      <w:r w:rsidR="004C0654">
        <w:rPr>
          <w:rFonts w:eastAsiaTheme="minorEastAsia" w:hint="eastAsia"/>
          <w:lang w:eastAsia="ko-KR"/>
        </w:rPr>
        <w:t xml:space="preserve"> when the UE is not within any of the intended service areas of interest.</w:t>
      </w:r>
      <w:r w:rsidR="004748B7">
        <w:rPr>
          <w:rFonts w:eastAsiaTheme="minorEastAsia" w:hint="eastAsia"/>
          <w:lang w:eastAsia="ko-KR"/>
        </w:rPr>
        <w:t xml:space="preserve"> In fact, both options can support such behavior. </w:t>
      </w:r>
      <w:r w:rsidR="0021160D">
        <w:rPr>
          <w:rFonts w:eastAsiaTheme="minorEastAsia" w:hint="eastAsia"/>
          <w:lang w:eastAsia="ko-KR"/>
        </w:rPr>
        <w:t xml:space="preserve">According to the current spec, the UE may avoid </w:t>
      </w:r>
      <w:r w:rsidR="0021160D">
        <w:rPr>
          <w:rFonts w:eastAsiaTheme="minorEastAsia"/>
          <w:lang w:eastAsia="ko-KR"/>
        </w:rPr>
        <w:t>acquiring</w:t>
      </w:r>
      <w:r w:rsidR="0021160D">
        <w:rPr>
          <w:rFonts w:eastAsiaTheme="minorEastAsia" w:hint="eastAsia"/>
          <w:lang w:eastAsia="ko-KR"/>
        </w:rPr>
        <w:t xml:space="preserve"> MCCH information when it is outside the MBS service area. The only thing the UE to do is obtaining the intended service area or interest.</w:t>
      </w:r>
      <w:r w:rsidR="00481A1E">
        <w:rPr>
          <w:rFonts w:eastAsiaTheme="minorEastAsia" w:hint="eastAsia"/>
          <w:lang w:eastAsia="ko-KR"/>
        </w:rPr>
        <w:t xml:space="preserve"> </w:t>
      </w:r>
    </w:p>
    <w:p w14:paraId="640A94CF" w14:textId="32DB24FE" w:rsidR="00526E1F" w:rsidRDefault="00706C3C" w:rsidP="00AC1DA6">
      <w:pPr>
        <w:spacing w:before="120"/>
        <w:ind w:firstLine="284"/>
        <w:jc w:val="both"/>
        <w:rPr>
          <w:rFonts w:eastAsiaTheme="minorEastAsia"/>
          <w:lang w:eastAsia="ko-KR"/>
        </w:rPr>
      </w:pPr>
      <w:r>
        <w:rPr>
          <w:rFonts w:eastAsiaTheme="minorEastAsia" w:hint="eastAsia"/>
          <w:lang w:eastAsia="ko-KR"/>
        </w:rPr>
        <w:t xml:space="preserve">For Option 1, the UE </w:t>
      </w:r>
      <w:r w:rsidR="00295C78">
        <w:rPr>
          <w:rFonts w:eastAsiaTheme="minorEastAsia"/>
          <w:lang w:eastAsia="ko-KR"/>
        </w:rPr>
        <w:t>must</w:t>
      </w:r>
      <w:r>
        <w:rPr>
          <w:rFonts w:eastAsiaTheme="minorEastAsia" w:hint="eastAsia"/>
          <w:lang w:eastAsia="ko-KR"/>
        </w:rPr>
        <w:t xml:space="preserve"> acquire MCCH at the very first time. After the UE acquires the intended service area of interest, the UE may choose not to re-acquire MCCH</w:t>
      </w:r>
      <w:r w:rsidR="000506A4">
        <w:rPr>
          <w:rFonts w:eastAsiaTheme="minorEastAsia" w:hint="eastAsia"/>
          <w:lang w:eastAsia="ko-KR"/>
        </w:rPr>
        <w:t xml:space="preserve"> when it is outside any of the intended service area of interest</w:t>
      </w:r>
      <w:r>
        <w:rPr>
          <w:rFonts w:eastAsiaTheme="minorEastAsia" w:hint="eastAsia"/>
          <w:lang w:eastAsia="ko-KR"/>
        </w:rPr>
        <w:t>.</w:t>
      </w:r>
      <w:r w:rsidR="0003187A">
        <w:rPr>
          <w:rFonts w:eastAsiaTheme="minorEastAsia" w:hint="eastAsia"/>
          <w:lang w:eastAsia="ko-KR"/>
        </w:rPr>
        <w:t xml:space="preserve"> </w:t>
      </w:r>
      <w:r>
        <w:rPr>
          <w:rFonts w:eastAsiaTheme="minorEastAsia" w:hint="eastAsia"/>
          <w:lang w:eastAsia="ko-KR"/>
        </w:rPr>
        <w:t>For Option 2,</w:t>
      </w:r>
      <w:r w:rsidR="00374122">
        <w:rPr>
          <w:rFonts w:eastAsiaTheme="minorEastAsia" w:hint="eastAsia"/>
          <w:lang w:eastAsia="ko-KR"/>
        </w:rPr>
        <w:t xml:space="preserve"> </w:t>
      </w:r>
      <w:r w:rsidR="00E130F0">
        <w:rPr>
          <w:rFonts w:eastAsiaTheme="minorEastAsia" w:hint="eastAsia"/>
          <w:lang w:eastAsia="ko-KR"/>
        </w:rPr>
        <w:t xml:space="preserve">the UE does not need to acquire MCCH </w:t>
      </w:r>
      <w:r w:rsidR="00FA0156">
        <w:rPr>
          <w:rFonts w:eastAsiaTheme="minorEastAsia"/>
          <w:lang w:eastAsia="ko-KR"/>
        </w:rPr>
        <w:t>at</w:t>
      </w:r>
      <w:r w:rsidR="00FA0156">
        <w:rPr>
          <w:rFonts w:eastAsiaTheme="minorEastAsia" w:hint="eastAsia"/>
          <w:lang w:eastAsia="ko-KR"/>
        </w:rPr>
        <w:t xml:space="preserve"> all </w:t>
      </w:r>
      <w:r w:rsidR="00E130F0">
        <w:rPr>
          <w:rFonts w:eastAsiaTheme="minorEastAsia" w:hint="eastAsia"/>
          <w:lang w:eastAsia="ko-KR"/>
        </w:rPr>
        <w:t>when it is outside the intended service area of interest.</w:t>
      </w:r>
      <w:r w:rsidR="000F535F">
        <w:rPr>
          <w:rFonts w:eastAsiaTheme="minorEastAsia" w:hint="eastAsia"/>
          <w:lang w:eastAsia="ko-KR"/>
        </w:rPr>
        <w:t xml:space="preserve"> </w:t>
      </w:r>
      <w:r w:rsidR="000F535F" w:rsidRPr="00FA0156">
        <w:rPr>
          <w:rFonts w:eastAsiaTheme="minorEastAsia"/>
          <w:lang w:eastAsia="ko-KR"/>
        </w:rPr>
        <w:t xml:space="preserve">To do this, the SIB should provide the TMGI of the MBS broadcast service together with the intended service area. </w:t>
      </w:r>
      <w:r w:rsidR="000F535F" w:rsidRPr="00810A02">
        <w:rPr>
          <w:rFonts w:eastAsiaTheme="minorEastAsia"/>
          <w:lang w:eastAsia="ko-KR"/>
        </w:rPr>
        <w:t>Using TMGI, the UE identifies which intended service area is of interest.</w:t>
      </w:r>
    </w:p>
    <w:p w14:paraId="222B4BBE" w14:textId="34A59A48" w:rsidR="00165ED0" w:rsidRDefault="00165ED0" w:rsidP="000F535F">
      <w:pPr>
        <w:spacing w:before="120"/>
        <w:ind w:firstLine="284"/>
        <w:jc w:val="both"/>
        <w:rPr>
          <w:lang w:eastAsia="ko-KR"/>
        </w:rPr>
      </w:pPr>
      <w:r>
        <w:rPr>
          <w:rFonts w:hint="eastAsia"/>
          <w:lang w:eastAsia="ko-KR"/>
        </w:rPr>
        <w:t xml:space="preserve">Although Option 1 requires at least one MCCH acquisition, there is no major difference between both options. According to the LS from RAN3 [1], the intended service area is determined by the core NW and signalled to the gNB. </w:t>
      </w:r>
      <w:r w:rsidR="003468B9">
        <w:rPr>
          <w:rFonts w:hint="eastAsia"/>
          <w:lang w:eastAsia="ko-KR"/>
        </w:rPr>
        <w:t xml:space="preserve">In our understanding, </w:t>
      </w:r>
      <w:r w:rsidR="00661657">
        <w:rPr>
          <w:rFonts w:hint="eastAsia"/>
          <w:lang w:eastAsia="ko-KR"/>
        </w:rPr>
        <w:t xml:space="preserve">it </w:t>
      </w:r>
      <w:r w:rsidR="0017007F">
        <w:rPr>
          <w:rFonts w:hint="eastAsia"/>
          <w:lang w:eastAsia="ko-KR"/>
        </w:rPr>
        <w:t xml:space="preserve">is rare to </w:t>
      </w:r>
      <w:r>
        <w:rPr>
          <w:rFonts w:hint="eastAsia"/>
          <w:lang w:eastAsia="ko-KR"/>
        </w:rPr>
        <w:t>change the</w:t>
      </w:r>
      <w:r w:rsidR="003468B9">
        <w:rPr>
          <w:rFonts w:hint="eastAsia"/>
          <w:lang w:eastAsia="ko-KR"/>
        </w:rPr>
        <w:t xml:space="preserve"> </w:t>
      </w:r>
      <w:r>
        <w:rPr>
          <w:rFonts w:hint="eastAsia"/>
          <w:lang w:eastAsia="ko-KR"/>
        </w:rPr>
        <w:t>intended service area</w:t>
      </w:r>
      <w:r w:rsidR="00F928F6">
        <w:rPr>
          <w:rFonts w:hint="eastAsia"/>
          <w:lang w:eastAsia="ko-KR"/>
        </w:rPr>
        <w:t xml:space="preserve"> </w:t>
      </w:r>
      <w:r w:rsidR="003468B9">
        <w:rPr>
          <w:rFonts w:hint="eastAsia"/>
          <w:lang w:eastAsia="ko-KR"/>
        </w:rPr>
        <w:t>associated with</w:t>
      </w:r>
      <w:r w:rsidR="00F928F6">
        <w:rPr>
          <w:rFonts w:hint="eastAsia"/>
          <w:lang w:eastAsia="ko-KR"/>
        </w:rPr>
        <w:t xml:space="preserve"> the braodcast service</w:t>
      </w:r>
      <w:r>
        <w:rPr>
          <w:rFonts w:hint="eastAsia"/>
          <w:lang w:eastAsia="ko-KR"/>
        </w:rPr>
        <w:t>.</w:t>
      </w:r>
    </w:p>
    <w:p w14:paraId="56522308" w14:textId="015E07BE" w:rsidR="007D5A1E" w:rsidRPr="00DD311D" w:rsidRDefault="007D5A1E" w:rsidP="00DD311D">
      <w:pPr>
        <w:pStyle w:val="1PropObs"/>
      </w:pPr>
      <w:r>
        <w:rPr>
          <w:rFonts w:hint="eastAsia"/>
        </w:rPr>
        <w:t>Observation 3</w:t>
      </w:r>
      <w:r w:rsidRPr="009A4944">
        <w:tab/>
      </w:r>
      <w:r>
        <w:rPr>
          <w:rFonts w:hint="eastAsia"/>
        </w:rPr>
        <w:t xml:space="preserve">It </w:t>
      </w:r>
      <w:r w:rsidR="00E604E0">
        <w:rPr>
          <w:rFonts w:hint="eastAsia"/>
        </w:rPr>
        <w:t>is rare to</w:t>
      </w:r>
      <w:r>
        <w:rPr>
          <w:rFonts w:hint="eastAsia"/>
        </w:rPr>
        <w:t xml:space="preserve"> change the intended service area associated with the broadcast service</w:t>
      </w:r>
      <w:r w:rsidRPr="009A4944">
        <w:t>.</w:t>
      </w:r>
    </w:p>
    <w:p w14:paraId="2F1826DC" w14:textId="4AAC7667" w:rsidR="00165ED0" w:rsidRDefault="00503315" w:rsidP="00165ED0">
      <w:pPr>
        <w:spacing w:before="120"/>
        <w:ind w:firstLine="284"/>
        <w:jc w:val="both"/>
        <w:rPr>
          <w:rFonts w:eastAsiaTheme="minorEastAsia"/>
          <w:lang w:eastAsia="ko-KR"/>
        </w:rPr>
      </w:pPr>
      <w:r w:rsidRPr="00503315">
        <w:rPr>
          <w:rFonts w:eastAsiaTheme="minorEastAsia"/>
          <w:lang w:eastAsia="ko-KR"/>
        </w:rPr>
        <w:t xml:space="preserve">In terms of signalling overhead, </w:t>
      </w:r>
      <w:r w:rsidR="00042581">
        <w:rPr>
          <w:rFonts w:eastAsiaTheme="minorEastAsia" w:hint="eastAsia"/>
          <w:lang w:eastAsia="ko-KR"/>
        </w:rPr>
        <w:t xml:space="preserve">Option 2 </w:t>
      </w:r>
      <w:r w:rsidR="000F535F">
        <w:rPr>
          <w:rFonts w:eastAsiaTheme="minorEastAsia" w:hint="eastAsia"/>
          <w:lang w:eastAsia="ko-KR"/>
        </w:rPr>
        <w:t>requires</w:t>
      </w:r>
      <w:r w:rsidR="00CF3392">
        <w:rPr>
          <w:rFonts w:eastAsiaTheme="minorEastAsia" w:hint="eastAsia"/>
          <w:lang w:eastAsia="ko-KR"/>
        </w:rPr>
        <w:t xml:space="preserve"> </w:t>
      </w:r>
      <w:r w:rsidR="00245FA3">
        <w:rPr>
          <w:rFonts w:eastAsiaTheme="minorEastAsia" w:hint="eastAsia"/>
          <w:lang w:eastAsia="ko-KR"/>
        </w:rPr>
        <w:t>duplicated</w:t>
      </w:r>
      <w:r w:rsidR="00CF3392">
        <w:rPr>
          <w:rFonts w:eastAsiaTheme="minorEastAsia" w:hint="eastAsia"/>
          <w:lang w:eastAsia="ko-KR"/>
        </w:rPr>
        <w:t xml:space="preserve"> </w:t>
      </w:r>
      <w:r w:rsidR="000F535F">
        <w:rPr>
          <w:rFonts w:eastAsiaTheme="minorEastAsia" w:hint="eastAsia"/>
          <w:lang w:eastAsia="ko-KR"/>
        </w:rPr>
        <w:t xml:space="preserve">signalling </w:t>
      </w:r>
      <w:r w:rsidR="00042581">
        <w:rPr>
          <w:rFonts w:eastAsiaTheme="minorEastAsia" w:hint="eastAsia"/>
          <w:lang w:eastAsia="ko-KR"/>
        </w:rPr>
        <w:t xml:space="preserve">compared to Option 1. </w:t>
      </w:r>
      <w:r w:rsidR="00CF3392">
        <w:rPr>
          <w:rFonts w:eastAsiaTheme="minorEastAsia" w:hint="eastAsia"/>
          <w:lang w:eastAsia="ko-KR"/>
        </w:rPr>
        <w:t>According to the RAN2 agreement, t</w:t>
      </w:r>
      <w:r w:rsidR="00042581">
        <w:rPr>
          <w:rFonts w:eastAsiaTheme="minorEastAsia" w:hint="eastAsia"/>
          <w:lang w:eastAsia="ko-KR"/>
        </w:rPr>
        <w:t xml:space="preserve">he mapping between the broadcast service session and the intended service area is provided into the session information in MCCH. </w:t>
      </w:r>
      <w:r w:rsidR="00CF3392">
        <w:rPr>
          <w:rFonts w:eastAsiaTheme="minorEastAsia" w:hint="eastAsia"/>
          <w:lang w:eastAsia="ko-KR"/>
        </w:rPr>
        <w:t xml:space="preserve">However, Option 2 requires </w:t>
      </w:r>
      <w:r w:rsidR="00CF3392">
        <w:rPr>
          <w:rFonts w:eastAsiaTheme="minorEastAsia"/>
          <w:lang w:eastAsia="ko-KR"/>
        </w:rPr>
        <w:t>providing</w:t>
      </w:r>
      <w:r w:rsidR="00CF3392">
        <w:rPr>
          <w:rFonts w:eastAsiaTheme="minorEastAsia" w:hint="eastAsia"/>
          <w:lang w:eastAsia="ko-KR"/>
        </w:rPr>
        <w:t xml:space="preserve"> TMGI into the information of the intended service area</w:t>
      </w:r>
      <w:r w:rsidR="007C60E9">
        <w:rPr>
          <w:rFonts w:eastAsiaTheme="minorEastAsia" w:hint="eastAsia"/>
          <w:lang w:eastAsia="ko-KR"/>
        </w:rPr>
        <w:t xml:space="preserve"> to support skipping MCCH acquisition</w:t>
      </w:r>
      <w:r w:rsidR="00CD75B6">
        <w:rPr>
          <w:rFonts w:eastAsiaTheme="minorEastAsia" w:hint="eastAsia"/>
          <w:lang w:eastAsia="ko-KR"/>
        </w:rPr>
        <w:t xml:space="preserve"> aspect.</w:t>
      </w:r>
    </w:p>
    <w:p w14:paraId="36C5C367" w14:textId="22FDD406" w:rsidR="005918FC" w:rsidRPr="00E17392" w:rsidRDefault="005918FC" w:rsidP="00165ED0">
      <w:pPr>
        <w:spacing w:before="120"/>
        <w:ind w:firstLine="284"/>
        <w:jc w:val="both"/>
        <w:rPr>
          <w:rFonts w:eastAsiaTheme="minorEastAsia"/>
          <w:lang w:eastAsia="ko-KR"/>
        </w:rPr>
      </w:pPr>
      <w:r>
        <w:rPr>
          <w:rFonts w:eastAsiaTheme="minorEastAsia" w:hint="eastAsia"/>
          <w:lang w:eastAsia="ko-KR"/>
        </w:rPr>
        <w:t xml:space="preserve">Considering </w:t>
      </w:r>
      <w:r w:rsidR="00E17392">
        <w:rPr>
          <w:rFonts w:eastAsiaTheme="minorEastAsia" w:hint="eastAsia"/>
          <w:lang w:eastAsia="ko-KR"/>
        </w:rPr>
        <w:t>required UE behavior and signaling overhead, Option 1 is more suitable for providing the intended service area.</w:t>
      </w:r>
    </w:p>
    <w:p w14:paraId="02DCEDD7" w14:textId="7E3A360D" w:rsidR="00D952A8" w:rsidRPr="009A4944" w:rsidRDefault="00D952A8" w:rsidP="00D952A8">
      <w:pPr>
        <w:pStyle w:val="1PropObs"/>
      </w:pPr>
      <w:r w:rsidRPr="009A4944">
        <w:t xml:space="preserve">Proposal </w:t>
      </w:r>
      <w:r w:rsidR="009C6B2A">
        <w:rPr>
          <w:rFonts w:hint="eastAsia"/>
        </w:rPr>
        <w:t>3</w:t>
      </w:r>
      <w:r w:rsidRPr="009A4944">
        <w:tab/>
        <w:t xml:space="preserve">The intended service area is provided via </w:t>
      </w:r>
      <w:r w:rsidRPr="00D21376">
        <w:rPr>
          <w:i/>
          <w:iCs/>
        </w:rPr>
        <w:t>MBSBroadcastConfiguration</w:t>
      </w:r>
      <w:r w:rsidRPr="009A4944">
        <w:t xml:space="preserve"> message.</w:t>
      </w:r>
    </w:p>
    <w:p w14:paraId="4FF99359" w14:textId="77777777" w:rsidR="00B57F23" w:rsidRPr="00D952A8" w:rsidRDefault="00B57F23" w:rsidP="00EC05CF">
      <w:pPr>
        <w:pStyle w:val="1PropObs"/>
      </w:pPr>
    </w:p>
    <w:p w14:paraId="27C3E261" w14:textId="2284B2A0" w:rsidR="00FC4283" w:rsidRPr="00FC4283" w:rsidRDefault="00FC4283" w:rsidP="00FC4283">
      <w:pPr>
        <w:pStyle w:val="2"/>
        <w:spacing w:line="300" w:lineRule="atLeast"/>
        <w:rPr>
          <w:rFonts w:eastAsiaTheme="minorEastAsia"/>
          <w:sz w:val="24"/>
          <w:szCs w:val="24"/>
          <w:lang w:eastAsia="ko-KR"/>
        </w:rPr>
      </w:pPr>
      <w:r w:rsidRPr="00DF0E4B">
        <w:rPr>
          <w:rFonts w:eastAsiaTheme="minorEastAsia" w:hint="eastAsia"/>
          <w:sz w:val="24"/>
          <w:szCs w:val="24"/>
          <w:lang w:eastAsia="ko-KR"/>
        </w:rPr>
        <w:t>2-</w:t>
      </w:r>
      <w:r>
        <w:rPr>
          <w:rFonts w:eastAsiaTheme="minorEastAsia" w:hint="eastAsia"/>
          <w:sz w:val="24"/>
          <w:szCs w:val="24"/>
          <w:lang w:eastAsia="ko-KR"/>
        </w:rPr>
        <w:t>4</w:t>
      </w:r>
      <w:r w:rsidRPr="00DF0E4B">
        <w:rPr>
          <w:rFonts w:eastAsiaTheme="minorEastAsia" w:hint="eastAsia"/>
          <w:sz w:val="24"/>
          <w:szCs w:val="24"/>
          <w:lang w:eastAsia="ko-KR"/>
        </w:rPr>
        <w:t xml:space="preserve">. </w:t>
      </w:r>
      <w:r>
        <w:rPr>
          <w:rFonts w:eastAsiaTheme="minorEastAsia" w:hint="eastAsia"/>
          <w:sz w:val="24"/>
          <w:szCs w:val="24"/>
          <w:lang w:eastAsia="ko-KR"/>
        </w:rPr>
        <w:t>Skipping MCCH acquisition</w:t>
      </w:r>
    </w:p>
    <w:p w14:paraId="34D69C20" w14:textId="0D53125B" w:rsidR="00FC060D" w:rsidRDefault="00667B66" w:rsidP="00667B66">
      <w:pPr>
        <w:spacing w:before="120"/>
        <w:ind w:firstLine="284"/>
        <w:jc w:val="both"/>
        <w:rPr>
          <w:rFonts w:eastAsia="맑은 고딕"/>
          <w:lang w:eastAsia="ko-KR"/>
        </w:rPr>
      </w:pPr>
      <w:r w:rsidRPr="00434508">
        <w:rPr>
          <w:rFonts w:eastAsiaTheme="minorEastAsia" w:hint="eastAsia"/>
          <w:lang w:eastAsia="ko-KR"/>
        </w:rPr>
        <w:t>In</w:t>
      </w:r>
      <w:r w:rsidR="00FC060D">
        <w:rPr>
          <w:rFonts w:eastAsiaTheme="minorEastAsia" w:hint="eastAsia"/>
          <w:lang w:eastAsia="ko-KR"/>
        </w:rPr>
        <w:t xml:space="preserve"> the past meeting</w:t>
      </w:r>
      <w:r w:rsidR="00C02602" w:rsidRPr="00434508">
        <w:rPr>
          <w:rFonts w:eastAsiaTheme="minorEastAsia" w:hint="eastAsia"/>
          <w:lang w:eastAsia="ko-KR"/>
        </w:rPr>
        <w:t xml:space="preserve">, RAN2 agreed </w:t>
      </w:r>
      <w:r w:rsidR="00C02602" w:rsidRPr="00434508">
        <w:rPr>
          <w:rFonts w:eastAsia="맑은 고딕"/>
        </w:rPr>
        <w:t>that when the UE is not in any intended service area of its interested broadcast services, the UE may not need to (re)acquire up-to-date MCCH.</w:t>
      </w:r>
      <w:r w:rsidR="00927C80" w:rsidRPr="00434508">
        <w:rPr>
          <w:rFonts w:eastAsia="맑은 고딕" w:hint="eastAsia"/>
          <w:lang w:eastAsia="ko-KR"/>
        </w:rPr>
        <w:t xml:space="preserve"> </w:t>
      </w:r>
      <w:r w:rsidR="00EE1F45">
        <w:rPr>
          <w:rFonts w:eastAsia="맑은 고딕" w:hint="eastAsia"/>
          <w:lang w:eastAsia="ko-KR"/>
        </w:rPr>
        <w:t xml:space="preserve">The UE performs </w:t>
      </w:r>
      <w:r w:rsidR="00F94AC0">
        <w:rPr>
          <w:rFonts w:eastAsia="맑은 고딕" w:hint="eastAsia"/>
          <w:lang w:eastAsia="ko-KR"/>
        </w:rPr>
        <w:t xml:space="preserve">MCCH information acquisition </w:t>
      </w:r>
      <w:r w:rsidR="00EE1F45">
        <w:rPr>
          <w:rFonts w:eastAsia="맑은 고딕" w:hint="eastAsia"/>
          <w:lang w:eastAsia="ko-KR"/>
        </w:rPr>
        <w:t>upon receiving</w:t>
      </w:r>
      <w:r w:rsidR="00F94AC0">
        <w:rPr>
          <w:rFonts w:eastAsia="맑은 고딕" w:hint="eastAsia"/>
          <w:lang w:eastAsia="ko-KR"/>
        </w:rPr>
        <w:t xml:space="preserve"> the MCCH </w:t>
      </w:r>
      <w:r w:rsidR="00475A42">
        <w:rPr>
          <w:rFonts w:eastAsia="맑은 고딕" w:hint="eastAsia"/>
          <w:lang w:eastAsia="ko-KR"/>
        </w:rPr>
        <w:t xml:space="preserve">change notification of two cases. </w:t>
      </w:r>
      <w:r w:rsidR="00D37B47" w:rsidRPr="00D37B47">
        <w:rPr>
          <w:rFonts w:eastAsia="맑은 고딕"/>
          <w:lang w:eastAsia="ko-KR"/>
        </w:rPr>
        <w:t>The first case is that the notification is due to a change in an ongoing MBS service</w:t>
      </w:r>
      <w:r w:rsidR="00F63308">
        <w:rPr>
          <w:rFonts w:eastAsia="맑은 고딕" w:hint="eastAsia"/>
          <w:lang w:eastAsia="ko-KR"/>
        </w:rPr>
        <w:t>(s)</w:t>
      </w:r>
      <w:r w:rsidR="00D37B47" w:rsidRPr="00D37B47">
        <w:rPr>
          <w:rFonts w:eastAsia="맑은 고딕"/>
          <w:lang w:eastAsia="ko-KR"/>
        </w:rPr>
        <w:t xml:space="preserve">. </w:t>
      </w:r>
      <w:r w:rsidR="00475A42">
        <w:rPr>
          <w:rFonts w:eastAsia="맑은 고딕" w:hint="eastAsia"/>
          <w:lang w:eastAsia="ko-KR"/>
        </w:rPr>
        <w:t xml:space="preserve">The </w:t>
      </w:r>
      <w:r w:rsidR="00202FDF">
        <w:rPr>
          <w:rFonts w:eastAsia="맑은 고딕" w:hint="eastAsia"/>
          <w:lang w:eastAsia="ko-KR"/>
        </w:rPr>
        <w:t>second</w:t>
      </w:r>
      <w:r w:rsidR="00CB2B1A">
        <w:rPr>
          <w:rFonts w:eastAsia="맑은 고딕" w:hint="eastAsia"/>
          <w:lang w:eastAsia="ko-KR"/>
        </w:rPr>
        <w:t xml:space="preserve"> case</w:t>
      </w:r>
      <w:r w:rsidR="00475A42">
        <w:rPr>
          <w:rFonts w:eastAsia="맑은 고딕" w:hint="eastAsia"/>
          <w:lang w:eastAsia="ko-KR"/>
        </w:rPr>
        <w:t xml:space="preserve"> is </w:t>
      </w:r>
      <w:r w:rsidR="00F63308">
        <w:rPr>
          <w:rFonts w:eastAsia="맑은 고딕" w:hint="eastAsia"/>
          <w:lang w:eastAsia="ko-KR"/>
        </w:rPr>
        <w:t>that the notification is due to</w:t>
      </w:r>
      <w:r w:rsidR="00475A42">
        <w:rPr>
          <w:rFonts w:eastAsia="맑은 고딕" w:hint="eastAsia"/>
          <w:lang w:eastAsia="ko-KR"/>
        </w:rPr>
        <w:t xml:space="preserve"> the start of new MBS service(s)</w:t>
      </w:r>
      <w:r w:rsidR="00CB5AC9">
        <w:rPr>
          <w:rFonts w:eastAsia="맑은 고딕" w:hint="eastAsia"/>
          <w:lang w:eastAsia="ko-KR"/>
        </w:rPr>
        <w:t xml:space="preserve">. </w:t>
      </w:r>
      <w:r w:rsidR="00FC060D">
        <w:rPr>
          <w:rFonts w:eastAsia="맑은 고딕" w:hint="eastAsia"/>
          <w:lang w:eastAsia="ko-KR"/>
        </w:rPr>
        <w:t xml:space="preserve">We discuss skipping MCCH acquisition </w:t>
      </w:r>
      <w:r w:rsidR="00F63308">
        <w:rPr>
          <w:rFonts w:eastAsia="맑은 고딕" w:hint="eastAsia"/>
          <w:lang w:eastAsia="ko-KR"/>
        </w:rPr>
        <w:t xml:space="preserve">aspect </w:t>
      </w:r>
      <w:r w:rsidR="00FC060D">
        <w:rPr>
          <w:rFonts w:eastAsia="맑은 고딕" w:hint="eastAsia"/>
          <w:lang w:eastAsia="ko-KR"/>
        </w:rPr>
        <w:t xml:space="preserve">considersing these two cases. </w:t>
      </w:r>
    </w:p>
    <w:p w14:paraId="2BF1B352" w14:textId="09F642A7" w:rsidR="00667B66" w:rsidRPr="00434508" w:rsidRDefault="00732E5F" w:rsidP="00667B66">
      <w:pPr>
        <w:spacing w:before="120"/>
        <w:ind w:firstLine="284"/>
        <w:jc w:val="both"/>
        <w:rPr>
          <w:rFonts w:eastAsiaTheme="minorEastAsia"/>
          <w:lang w:eastAsia="ko-KR"/>
        </w:rPr>
      </w:pPr>
      <w:r>
        <w:rPr>
          <w:rFonts w:eastAsia="맑은 고딕" w:hint="eastAsia"/>
          <w:lang w:eastAsia="ko-KR"/>
        </w:rPr>
        <w:t xml:space="preserve">For the first case, </w:t>
      </w:r>
      <w:r w:rsidR="00FE0CD8" w:rsidRPr="00434508">
        <w:rPr>
          <w:rFonts w:eastAsia="맑은 고딕"/>
          <w:lang w:eastAsia="ko-KR"/>
        </w:rPr>
        <w:t>t</w:t>
      </w:r>
      <w:r w:rsidR="00667B66" w:rsidRPr="00434508">
        <w:rPr>
          <w:rFonts w:eastAsiaTheme="minorEastAsia"/>
          <w:lang w:eastAsia="ko-KR"/>
        </w:rPr>
        <w:t>he</w:t>
      </w:r>
      <w:r w:rsidR="000E6560" w:rsidRPr="00434508">
        <w:rPr>
          <w:rFonts w:eastAsiaTheme="minorEastAsia"/>
          <w:lang w:eastAsia="ko-KR"/>
        </w:rPr>
        <w:t xml:space="preserve"> </w:t>
      </w:r>
      <w:r w:rsidR="00667B66" w:rsidRPr="00434508">
        <w:rPr>
          <w:rFonts w:eastAsiaTheme="minorEastAsia"/>
          <w:lang w:eastAsia="ko-KR"/>
        </w:rPr>
        <w:t xml:space="preserve">UE may not acquire MCCH information </w:t>
      </w:r>
      <w:r w:rsidR="00BE6873" w:rsidRPr="00434508">
        <w:rPr>
          <w:rFonts w:eastAsiaTheme="minorEastAsia"/>
          <w:lang w:eastAsia="ko-KR"/>
        </w:rPr>
        <w:t xml:space="preserve">upon receiving </w:t>
      </w:r>
      <w:r w:rsidR="00BE6873">
        <w:rPr>
          <w:rFonts w:eastAsiaTheme="minorEastAsia" w:hint="eastAsia"/>
          <w:lang w:eastAsia="ko-KR"/>
        </w:rPr>
        <w:t xml:space="preserve">the </w:t>
      </w:r>
      <w:r w:rsidR="00BE6873" w:rsidRPr="00434508">
        <w:rPr>
          <w:rFonts w:eastAsiaTheme="minorEastAsia"/>
          <w:lang w:eastAsia="ko-KR"/>
        </w:rPr>
        <w:t xml:space="preserve">change notification </w:t>
      </w:r>
      <w:r w:rsidR="00667B66" w:rsidRPr="00434508">
        <w:rPr>
          <w:rFonts w:eastAsiaTheme="minorEastAsia"/>
          <w:lang w:eastAsia="ko-KR"/>
        </w:rPr>
        <w:t xml:space="preserve">when the UE </w:t>
      </w:r>
      <w:r w:rsidR="00EB7337" w:rsidRPr="00434508">
        <w:rPr>
          <w:rFonts w:eastAsiaTheme="minorEastAsia"/>
          <w:lang w:eastAsia="ko-KR"/>
        </w:rPr>
        <w:t xml:space="preserve">does not </w:t>
      </w:r>
      <w:r w:rsidR="005E3826" w:rsidRPr="00434508">
        <w:rPr>
          <w:rFonts w:eastAsiaTheme="minorEastAsia"/>
          <w:lang w:eastAsia="ko-KR"/>
        </w:rPr>
        <w:t xml:space="preserve">have </w:t>
      </w:r>
      <w:r w:rsidR="00EB7337" w:rsidRPr="00434508">
        <w:rPr>
          <w:rFonts w:eastAsiaTheme="minorEastAsia"/>
          <w:lang w:eastAsia="ko-KR"/>
        </w:rPr>
        <w:t>any</w:t>
      </w:r>
      <w:r w:rsidR="00667B66" w:rsidRPr="00434508">
        <w:rPr>
          <w:rFonts w:eastAsiaTheme="minorEastAsia"/>
          <w:lang w:eastAsia="ko-KR"/>
        </w:rPr>
        <w:t xml:space="preserve"> </w:t>
      </w:r>
      <w:r w:rsidR="005E3826" w:rsidRPr="00434508">
        <w:rPr>
          <w:rFonts w:eastAsiaTheme="minorEastAsia"/>
          <w:lang w:eastAsia="ko-KR"/>
        </w:rPr>
        <w:t xml:space="preserve">established </w:t>
      </w:r>
      <w:r w:rsidR="00667B66" w:rsidRPr="00434508">
        <w:rPr>
          <w:rFonts w:eastAsiaTheme="minorEastAsia"/>
          <w:lang w:eastAsia="ko-KR"/>
        </w:rPr>
        <w:t>broadcast MRB.</w:t>
      </w:r>
      <w:r w:rsidR="00927C80" w:rsidRPr="00434508">
        <w:rPr>
          <w:rFonts w:eastAsiaTheme="minorEastAsia" w:hint="eastAsia"/>
          <w:lang w:eastAsia="ko-KR"/>
        </w:rPr>
        <w:t xml:space="preserve"> </w:t>
      </w:r>
      <w:r w:rsidR="00DE3E9F">
        <w:rPr>
          <w:rFonts w:eastAsiaTheme="minorEastAsia" w:hint="eastAsia"/>
          <w:lang w:eastAsia="ko-KR"/>
        </w:rPr>
        <w:t xml:space="preserve">In the past meeting, </w:t>
      </w:r>
      <w:r w:rsidRPr="00434508">
        <w:rPr>
          <w:rFonts w:eastAsia="맑은 고딕" w:hint="eastAsia"/>
          <w:lang w:eastAsia="ko-KR"/>
        </w:rPr>
        <w:t xml:space="preserve">RAN2 agreed that </w:t>
      </w:r>
      <w:r w:rsidR="00E7621F">
        <w:rPr>
          <w:rFonts w:eastAsia="맑은 고딕" w:hint="eastAsia"/>
          <w:lang w:eastAsia="ko-KR"/>
        </w:rPr>
        <w:t xml:space="preserve">the </w:t>
      </w:r>
      <w:r w:rsidRPr="00434508">
        <w:rPr>
          <w:rFonts w:eastAsia="맑은 고딕" w:hint="eastAsia"/>
          <w:lang w:eastAsia="ko-KR"/>
        </w:rPr>
        <w:t xml:space="preserve">UE </w:t>
      </w:r>
      <w:r w:rsidR="00E7621F">
        <w:rPr>
          <w:rFonts w:eastAsia="맑은 고딕" w:hint="eastAsia"/>
          <w:lang w:eastAsia="ko-KR"/>
        </w:rPr>
        <w:t>may</w:t>
      </w:r>
      <w:r w:rsidRPr="00434508">
        <w:rPr>
          <w:rFonts w:eastAsia="맑은 고딕" w:hint="eastAsia"/>
          <w:lang w:eastAsia="ko-KR"/>
        </w:rPr>
        <w:t xml:space="preserve"> not have any established broadcast MRB outside the intended service area.</w:t>
      </w:r>
      <w:r w:rsidRPr="00434508">
        <w:rPr>
          <w:rFonts w:eastAsia="맑은 고딕"/>
        </w:rPr>
        <w:t xml:space="preserve"> </w:t>
      </w:r>
      <w:r w:rsidR="00AD4ED3">
        <w:rPr>
          <w:rFonts w:eastAsia="맑은 고딕" w:hint="eastAsia"/>
          <w:lang w:eastAsia="ko-KR"/>
        </w:rPr>
        <w:t xml:space="preserve">Therefore, the </w:t>
      </w:r>
      <w:r w:rsidR="00AD4ED3" w:rsidRPr="00434508">
        <w:rPr>
          <w:rFonts w:eastAsiaTheme="minorEastAsia" w:hint="eastAsia"/>
          <w:lang w:eastAsia="ko-KR"/>
        </w:rPr>
        <w:t xml:space="preserve">UE </w:t>
      </w:r>
      <w:r w:rsidR="00AD4ED3">
        <w:rPr>
          <w:rFonts w:eastAsiaTheme="minorEastAsia" w:hint="eastAsia"/>
          <w:lang w:eastAsia="ko-KR"/>
        </w:rPr>
        <w:t>may skip</w:t>
      </w:r>
      <w:r w:rsidR="00AD4ED3" w:rsidRPr="00434508">
        <w:rPr>
          <w:rFonts w:eastAsiaTheme="minorEastAsia" w:hint="eastAsia"/>
          <w:lang w:eastAsia="ko-KR"/>
        </w:rPr>
        <w:t xml:space="preserve"> the MCCH acquisition outside of the intended servcie area</w:t>
      </w:r>
      <w:r w:rsidR="00AD4ED3">
        <w:rPr>
          <w:rFonts w:eastAsiaTheme="minorEastAsia" w:hint="eastAsia"/>
          <w:lang w:eastAsia="ko-KR"/>
        </w:rPr>
        <w:t xml:space="preserve"> in this case without any spec change</w:t>
      </w:r>
      <w:r w:rsidR="00AD4ED3" w:rsidRPr="00434508">
        <w:rPr>
          <w:rFonts w:eastAsiaTheme="minorEastAsia" w:hint="eastAsia"/>
          <w:lang w:eastAsia="ko-KR"/>
        </w:rPr>
        <w:t>.</w:t>
      </w:r>
    </w:p>
    <w:p w14:paraId="17BD1040" w14:textId="0898C093" w:rsidR="00D952A8" w:rsidRPr="009A4944" w:rsidRDefault="00A03989" w:rsidP="00D952A8">
      <w:pPr>
        <w:pStyle w:val="1PropObs"/>
      </w:pPr>
      <w:r>
        <w:rPr>
          <w:rFonts w:hint="eastAsia"/>
        </w:rPr>
        <w:t>Observation</w:t>
      </w:r>
      <w:r w:rsidR="00D952A8" w:rsidRPr="009A4944">
        <w:t xml:space="preserve"> </w:t>
      </w:r>
      <w:r>
        <w:rPr>
          <w:rFonts w:hint="eastAsia"/>
        </w:rPr>
        <w:t>4</w:t>
      </w:r>
      <w:r w:rsidR="00D952A8" w:rsidRPr="009A4944">
        <w:tab/>
        <w:t>When UE is outside the intended service area of interest, the UE can skip acquiring MCCH information</w:t>
      </w:r>
      <w:r w:rsidR="00EE1F45">
        <w:rPr>
          <w:rFonts w:hint="eastAsia"/>
        </w:rPr>
        <w:t xml:space="preserve">  </w:t>
      </w:r>
      <w:r w:rsidR="00D952A8" w:rsidRPr="009A4944">
        <w:t xml:space="preserve"> upon receiving MCCH change notification due to the change of on-going MBS broadcast service. No spec </w:t>
      </w:r>
      <w:r w:rsidR="00B92A59">
        <w:rPr>
          <w:rFonts w:hint="eastAsia"/>
        </w:rPr>
        <w:t>change</w:t>
      </w:r>
      <w:r w:rsidR="0063272C">
        <w:rPr>
          <w:rFonts w:hint="eastAsia"/>
        </w:rPr>
        <w:t xml:space="preserve"> is needed</w:t>
      </w:r>
      <w:r w:rsidR="00D952A8" w:rsidRPr="009A4944">
        <w:t>.</w:t>
      </w:r>
    </w:p>
    <w:p w14:paraId="4A4272D5" w14:textId="271A3686" w:rsidR="008D58DB" w:rsidRDefault="007F3AC5" w:rsidP="008D58DB">
      <w:pPr>
        <w:spacing w:before="120"/>
        <w:ind w:firstLine="284"/>
        <w:jc w:val="both"/>
        <w:rPr>
          <w:rFonts w:eastAsia="맑은 고딕"/>
          <w:lang w:eastAsia="ko-KR"/>
        </w:rPr>
      </w:pPr>
      <w:r>
        <w:rPr>
          <w:rFonts w:eastAsia="맑은 고딕" w:hint="eastAsia"/>
          <w:lang w:eastAsia="ko-KR"/>
        </w:rPr>
        <w:lastRenderedPageBreak/>
        <w:t>For the second case,</w:t>
      </w:r>
      <w:r w:rsidR="007A28F2">
        <w:rPr>
          <w:rFonts w:eastAsia="맑은 고딕" w:hint="eastAsia"/>
          <w:lang w:eastAsia="ko-KR"/>
        </w:rPr>
        <w:t xml:space="preserve"> </w:t>
      </w:r>
      <w:r w:rsidR="00A03989">
        <w:rPr>
          <w:rFonts w:eastAsia="맑은 고딕" w:hint="eastAsia"/>
          <w:lang w:eastAsia="ko-KR"/>
        </w:rPr>
        <w:t>the UE</w:t>
      </w:r>
      <w:r w:rsidR="00815206">
        <w:rPr>
          <w:rFonts w:eastAsia="맑은 고딕" w:hint="eastAsia"/>
          <w:lang w:eastAsia="ko-KR"/>
        </w:rPr>
        <w:t xml:space="preserve"> shall acquire MCCH information</w:t>
      </w:r>
      <w:r w:rsidR="00C670FA">
        <w:rPr>
          <w:rFonts w:eastAsia="맑은 고딕" w:hint="eastAsia"/>
          <w:lang w:eastAsia="ko-KR"/>
        </w:rPr>
        <w:t xml:space="preserve"> upon receiving the change notification regardless of the established broadcast MRB</w:t>
      </w:r>
      <w:r w:rsidR="00911AEB">
        <w:rPr>
          <w:rFonts w:eastAsia="맑은 고딕" w:hint="eastAsia"/>
          <w:lang w:eastAsia="ko-KR"/>
        </w:rPr>
        <w:t>.</w:t>
      </w:r>
      <w:r w:rsidR="00BB1D7B">
        <w:rPr>
          <w:rFonts w:eastAsia="맑은 고딕" w:hint="eastAsia"/>
          <w:lang w:eastAsia="ko-KR"/>
        </w:rPr>
        <w:t xml:space="preserve"> </w:t>
      </w:r>
      <w:r w:rsidR="000E5491">
        <w:rPr>
          <w:rFonts w:eastAsia="맑은 고딕" w:hint="eastAsia"/>
          <w:lang w:eastAsia="ko-KR"/>
        </w:rPr>
        <w:t xml:space="preserve">The rationale for this UE behaviour is that the UE anyway must acquire the MCCH information to receive the </w:t>
      </w:r>
      <w:r w:rsidR="00E85223">
        <w:rPr>
          <w:rFonts w:eastAsia="맑은 고딕" w:hint="eastAsia"/>
          <w:lang w:eastAsia="ko-KR"/>
        </w:rPr>
        <w:t xml:space="preserve">newly </w:t>
      </w:r>
      <w:r w:rsidR="000E5491">
        <w:rPr>
          <w:rFonts w:eastAsia="맑은 고딕" w:hint="eastAsia"/>
          <w:lang w:eastAsia="ko-KR"/>
        </w:rPr>
        <w:t>started broadcast service</w:t>
      </w:r>
      <w:r w:rsidR="00FA765F">
        <w:rPr>
          <w:rFonts w:eastAsia="맑은 고딕" w:hint="eastAsia"/>
          <w:lang w:eastAsia="ko-KR"/>
        </w:rPr>
        <w:t xml:space="preserve"> of interest</w:t>
      </w:r>
      <w:r w:rsidR="00887BF2">
        <w:rPr>
          <w:rFonts w:eastAsia="맑은 고딕" w:hint="eastAsia"/>
          <w:lang w:eastAsia="ko-KR"/>
        </w:rPr>
        <w:t xml:space="preserve">. </w:t>
      </w:r>
      <w:r w:rsidR="00720A62">
        <w:rPr>
          <w:rFonts w:eastAsia="맑은 고딕" w:hint="eastAsia"/>
          <w:lang w:eastAsia="ko-KR"/>
        </w:rPr>
        <w:t>E</w:t>
      </w:r>
      <w:r w:rsidR="00887BF2">
        <w:rPr>
          <w:rFonts w:eastAsia="맑은 고딕" w:hint="eastAsia"/>
          <w:lang w:eastAsia="ko-KR"/>
        </w:rPr>
        <w:t>ven though the UE is outside any of the intended service area signalled before, a new intended service area</w:t>
      </w:r>
      <w:r w:rsidR="008D14CC">
        <w:rPr>
          <w:rFonts w:eastAsia="맑은 고딕" w:hint="eastAsia"/>
          <w:lang w:eastAsia="ko-KR"/>
        </w:rPr>
        <w:t xml:space="preserve"> may be added to MCCH information.</w:t>
      </w:r>
      <w:r w:rsidR="00EF5889">
        <w:rPr>
          <w:rFonts w:eastAsia="맑은 고딕" w:hint="eastAsia"/>
          <w:lang w:eastAsia="ko-KR"/>
        </w:rPr>
        <w:t xml:space="preserve"> </w:t>
      </w:r>
      <w:r w:rsidR="00953299">
        <w:rPr>
          <w:rFonts w:eastAsia="맑은 고딕" w:hint="eastAsia"/>
          <w:lang w:eastAsia="ko-KR"/>
        </w:rPr>
        <w:t>The NW cannot guarantee that all the possible intended service areas will be signalled into the MCCH information.</w:t>
      </w:r>
    </w:p>
    <w:p w14:paraId="2A951E66" w14:textId="1FB85C5D" w:rsidR="00D6694E" w:rsidRPr="00AB52DA" w:rsidRDefault="00965015" w:rsidP="00161AA8">
      <w:pPr>
        <w:spacing w:before="120"/>
        <w:ind w:firstLine="284"/>
        <w:jc w:val="both"/>
        <w:rPr>
          <w:rFonts w:eastAsia="맑은 고딕"/>
          <w:lang w:eastAsia="ko-KR"/>
        </w:rPr>
      </w:pPr>
      <w:r>
        <w:rPr>
          <w:rFonts w:eastAsia="맑은 고딕" w:hint="eastAsia"/>
          <w:lang w:eastAsia="ko-KR"/>
        </w:rPr>
        <w:t>One may argue that this is the reason of providing the intended service area via SIB.</w:t>
      </w:r>
      <w:r w:rsidR="00AB52DA">
        <w:rPr>
          <w:rFonts w:eastAsia="맑은 고딕" w:hint="eastAsia"/>
          <w:lang w:eastAsia="ko-KR"/>
        </w:rPr>
        <w:t xml:space="preserve"> With SIB signalling, the UE </w:t>
      </w:r>
      <w:r w:rsidR="00AB52DA">
        <w:rPr>
          <w:rFonts w:eastAsia="맑은 고딕"/>
          <w:lang w:eastAsia="ko-KR"/>
        </w:rPr>
        <w:t>know</w:t>
      </w:r>
      <w:r w:rsidR="00AB52DA">
        <w:rPr>
          <w:rFonts w:eastAsia="맑은 고딕" w:hint="eastAsia"/>
          <w:lang w:eastAsia="ko-KR"/>
        </w:rPr>
        <w:t xml:space="preserve">s whether a new broadcast service is associated with a new intended service area covering the UE location or not. </w:t>
      </w:r>
      <w:r w:rsidR="00735F1C">
        <w:rPr>
          <w:rFonts w:eastAsia="맑은 고딕" w:hint="eastAsia"/>
          <w:lang w:eastAsia="ko-KR"/>
        </w:rPr>
        <w:t>When</w:t>
      </w:r>
      <w:r w:rsidR="00AB52DA">
        <w:rPr>
          <w:rFonts w:eastAsia="맑은 고딕" w:hint="eastAsia"/>
          <w:lang w:eastAsia="ko-KR"/>
        </w:rPr>
        <w:t xml:space="preserve"> a new intended service area does not cover the UE location, the UE may skip the MCCH acquisition.</w:t>
      </w:r>
      <w:r w:rsidR="00EF5517">
        <w:rPr>
          <w:rFonts w:eastAsia="맑은 고딕" w:hint="eastAsia"/>
          <w:lang w:eastAsia="ko-KR"/>
        </w:rPr>
        <w:t xml:space="preserve"> However, </w:t>
      </w:r>
      <w:r w:rsidR="00660286">
        <w:rPr>
          <w:rFonts w:eastAsia="맑은 고딕" w:hint="eastAsia"/>
          <w:lang w:eastAsia="ko-KR"/>
        </w:rPr>
        <w:t xml:space="preserve">anyway the UE </w:t>
      </w:r>
      <w:r w:rsidR="0015658A">
        <w:rPr>
          <w:rFonts w:eastAsia="맑은 고딕" w:hint="eastAsia"/>
          <w:lang w:eastAsia="ko-KR"/>
        </w:rPr>
        <w:t>must wake up to</w:t>
      </w:r>
      <w:r w:rsidR="00660286">
        <w:rPr>
          <w:rFonts w:eastAsia="맑은 고딕" w:hint="eastAsia"/>
          <w:lang w:eastAsia="ko-KR"/>
        </w:rPr>
        <w:t xml:space="preserve"> acquire the SIB providing the intended service area.</w:t>
      </w:r>
      <w:r w:rsidR="003B0E02">
        <w:rPr>
          <w:rFonts w:eastAsia="맑은 고딕" w:hint="eastAsia"/>
          <w:lang w:eastAsia="ko-KR"/>
        </w:rPr>
        <w:t xml:space="preserve"> Once the UE wake up, acquiring MCCH or SIB has not much difference </w:t>
      </w:r>
      <w:r w:rsidR="000169F8">
        <w:rPr>
          <w:rFonts w:eastAsia="맑은 고딕" w:hint="eastAsia"/>
          <w:lang w:eastAsia="ko-KR"/>
        </w:rPr>
        <w:t>with respect to</w:t>
      </w:r>
      <w:r w:rsidR="003B0E02">
        <w:rPr>
          <w:rFonts w:eastAsia="맑은 고딕" w:hint="eastAsia"/>
          <w:lang w:eastAsia="ko-KR"/>
        </w:rPr>
        <w:t xml:space="preserve"> the power consumption of the UE.</w:t>
      </w:r>
      <w:r w:rsidR="002468B2">
        <w:rPr>
          <w:rFonts w:eastAsia="맑은 고딕" w:hint="eastAsia"/>
          <w:lang w:eastAsia="ko-KR"/>
        </w:rPr>
        <w:t xml:space="preserve"> </w:t>
      </w:r>
      <w:r w:rsidR="00735F1C">
        <w:rPr>
          <w:rFonts w:eastAsia="맑은 고딕" w:hint="eastAsia"/>
          <w:lang w:eastAsia="ko-KR"/>
        </w:rPr>
        <w:t xml:space="preserve">When </w:t>
      </w:r>
      <w:r w:rsidR="002468B2">
        <w:rPr>
          <w:rFonts w:eastAsia="맑은 고딕" w:hint="eastAsia"/>
          <w:lang w:eastAsia="ko-KR"/>
        </w:rPr>
        <w:t xml:space="preserve">a new intended service area covers the UE location, the UE should </w:t>
      </w:r>
      <w:r w:rsidR="00303D51">
        <w:rPr>
          <w:rFonts w:eastAsia="맑은 고딕" w:hint="eastAsia"/>
          <w:lang w:eastAsia="ko-KR"/>
        </w:rPr>
        <w:t xml:space="preserve">additionally </w:t>
      </w:r>
      <w:r w:rsidR="002468B2">
        <w:rPr>
          <w:rFonts w:eastAsia="맑은 고딕" w:hint="eastAsia"/>
          <w:lang w:eastAsia="ko-KR"/>
        </w:rPr>
        <w:t>acquire MCCH</w:t>
      </w:r>
      <w:r w:rsidR="00735F1C">
        <w:rPr>
          <w:rFonts w:eastAsia="맑은 고딕" w:hint="eastAsia"/>
          <w:lang w:eastAsia="ko-KR"/>
        </w:rPr>
        <w:t>.</w:t>
      </w:r>
      <w:r w:rsidR="002468B2">
        <w:rPr>
          <w:rFonts w:eastAsia="맑은 고딕" w:hint="eastAsia"/>
          <w:lang w:eastAsia="ko-KR"/>
        </w:rPr>
        <w:t xml:space="preserve"> </w:t>
      </w:r>
      <w:r w:rsidR="00735F1C">
        <w:rPr>
          <w:rFonts w:eastAsia="맑은 고딕" w:hint="eastAsia"/>
          <w:lang w:eastAsia="ko-KR"/>
        </w:rPr>
        <w:t>In this case, t</w:t>
      </w:r>
      <w:r w:rsidR="002468B2">
        <w:rPr>
          <w:rFonts w:eastAsia="맑은 고딕" w:hint="eastAsia"/>
          <w:lang w:eastAsia="ko-KR"/>
        </w:rPr>
        <w:t xml:space="preserve">he </w:t>
      </w:r>
      <w:r w:rsidR="000F1E89">
        <w:rPr>
          <w:rFonts w:eastAsia="맑은 고딕" w:hint="eastAsia"/>
          <w:lang w:eastAsia="ko-KR"/>
        </w:rPr>
        <w:t>providing</w:t>
      </w:r>
      <w:r w:rsidR="002468B2">
        <w:rPr>
          <w:rFonts w:eastAsia="맑은 고딕" w:hint="eastAsia"/>
          <w:lang w:eastAsia="ko-KR"/>
        </w:rPr>
        <w:t xml:space="preserve"> the intended servi</w:t>
      </w:r>
      <w:r w:rsidR="00496008">
        <w:rPr>
          <w:rFonts w:eastAsia="맑은 고딕" w:hint="eastAsia"/>
          <w:lang w:eastAsia="ko-KR"/>
        </w:rPr>
        <w:t>c</w:t>
      </w:r>
      <w:r w:rsidR="002468B2">
        <w:rPr>
          <w:rFonts w:eastAsia="맑은 고딕" w:hint="eastAsia"/>
          <w:lang w:eastAsia="ko-KR"/>
        </w:rPr>
        <w:t xml:space="preserve">e area via SIB </w:t>
      </w:r>
      <w:r w:rsidR="0070014E">
        <w:rPr>
          <w:rFonts w:eastAsia="맑은 고딕" w:hint="eastAsia"/>
          <w:lang w:eastAsia="ko-KR"/>
        </w:rPr>
        <w:t>has un</w:t>
      </w:r>
      <w:r w:rsidR="005716C6">
        <w:rPr>
          <w:rFonts w:eastAsia="맑은 고딕" w:hint="eastAsia"/>
          <w:lang w:eastAsia="ko-KR"/>
        </w:rPr>
        <w:t>n</w:t>
      </w:r>
      <w:r w:rsidR="0070014E">
        <w:rPr>
          <w:rFonts w:eastAsia="맑은 고딕" w:hint="eastAsia"/>
          <w:lang w:eastAsia="ko-KR"/>
        </w:rPr>
        <w:t xml:space="preserve">ecessary SIB acquisition compared to </w:t>
      </w:r>
      <w:r w:rsidR="000F1E89">
        <w:rPr>
          <w:rFonts w:eastAsia="맑은 고딕" w:hint="eastAsia"/>
          <w:lang w:eastAsia="ko-KR"/>
        </w:rPr>
        <w:t>provid</w:t>
      </w:r>
      <w:r w:rsidR="00283ADD">
        <w:rPr>
          <w:rFonts w:eastAsia="맑은 고딕" w:hint="eastAsia"/>
          <w:lang w:eastAsia="ko-KR"/>
        </w:rPr>
        <w:t>ing</w:t>
      </w:r>
      <w:r w:rsidR="000F1E89">
        <w:rPr>
          <w:rFonts w:eastAsia="맑은 고딕" w:hint="eastAsia"/>
          <w:lang w:eastAsia="ko-KR"/>
        </w:rPr>
        <w:t xml:space="preserve"> the inteded servcie area </w:t>
      </w:r>
      <w:r w:rsidR="002468B2">
        <w:rPr>
          <w:rFonts w:eastAsia="맑은 고딕" w:hint="eastAsia"/>
          <w:lang w:eastAsia="ko-KR"/>
        </w:rPr>
        <w:t xml:space="preserve">via </w:t>
      </w:r>
      <w:r w:rsidR="002468B2">
        <w:rPr>
          <w:rFonts w:eastAsia="맑은 고딕" w:hint="eastAsia"/>
          <w:i/>
          <w:iCs/>
          <w:lang w:eastAsia="ko-KR"/>
        </w:rPr>
        <w:t>MBSBroadcastConfiguration</w:t>
      </w:r>
      <w:r w:rsidR="002468B2">
        <w:rPr>
          <w:rFonts w:eastAsia="맑은 고딕" w:hint="eastAsia"/>
          <w:lang w:eastAsia="ko-KR"/>
        </w:rPr>
        <w:t>.</w:t>
      </w:r>
    </w:p>
    <w:p w14:paraId="18ECBF5C" w14:textId="7AB43B75" w:rsidR="00D952A8" w:rsidRPr="009A4944" w:rsidRDefault="00D952A8" w:rsidP="00D952A8">
      <w:pPr>
        <w:pStyle w:val="1PropObs"/>
      </w:pPr>
      <w:r w:rsidRPr="009A4944">
        <w:t xml:space="preserve">Observation </w:t>
      </w:r>
      <w:r w:rsidR="00A03989">
        <w:rPr>
          <w:rFonts w:hint="eastAsia"/>
        </w:rPr>
        <w:t>5</w:t>
      </w:r>
      <w:r w:rsidRPr="009A4944">
        <w:tab/>
      </w:r>
      <w:r w:rsidR="00492FAD">
        <w:rPr>
          <w:rFonts w:hint="eastAsia"/>
        </w:rPr>
        <w:t xml:space="preserve">Skipping MCCH acquisition upon receiving the change notification due to the start of </w:t>
      </w:r>
      <w:proofErr w:type="gramStart"/>
      <w:r w:rsidR="00492FAD">
        <w:rPr>
          <w:rFonts w:hint="eastAsia"/>
        </w:rPr>
        <w:t>new</w:t>
      </w:r>
      <w:proofErr w:type="gramEnd"/>
      <w:r w:rsidR="00492FAD">
        <w:rPr>
          <w:rFonts w:hint="eastAsia"/>
        </w:rPr>
        <w:t xml:space="preserve"> MBS broadcast service has marginal </w:t>
      </w:r>
      <w:r w:rsidR="006C5EA6">
        <w:rPr>
          <w:rFonts w:hint="eastAsia"/>
        </w:rPr>
        <w:t>benefit</w:t>
      </w:r>
      <w:r w:rsidR="00492FAD">
        <w:rPr>
          <w:rFonts w:hint="eastAsia"/>
        </w:rPr>
        <w:t xml:space="preserve"> compared to expected signa</w:t>
      </w:r>
      <w:r w:rsidR="006C5EA6">
        <w:rPr>
          <w:rFonts w:hint="eastAsia"/>
        </w:rPr>
        <w:t>l</w:t>
      </w:r>
      <w:r w:rsidR="00492FAD">
        <w:rPr>
          <w:rFonts w:hint="eastAsia"/>
        </w:rPr>
        <w:t>ling impact</w:t>
      </w:r>
      <w:r w:rsidRPr="009A4944">
        <w:t>.</w:t>
      </w:r>
    </w:p>
    <w:p w14:paraId="4D75EEF5" w14:textId="04F1DEE2" w:rsidR="00D952A8" w:rsidRPr="009A4944" w:rsidRDefault="00D952A8" w:rsidP="00D952A8">
      <w:pPr>
        <w:pStyle w:val="1PropObs"/>
      </w:pPr>
      <w:r w:rsidRPr="009A4944">
        <w:t xml:space="preserve">Proposal </w:t>
      </w:r>
      <w:r w:rsidR="009C6B2A">
        <w:rPr>
          <w:rFonts w:hint="eastAsia"/>
        </w:rPr>
        <w:t>4</w:t>
      </w:r>
      <w:r w:rsidRPr="009A4944">
        <w:tab/>
        <w:t xml:space="preserve">Even if UE is outside the intended service area of interest, the UE interested in receiving MBS broadcast service shall acquire MCCH information for the change due to the start of a new MBS broadcast service. </w:t>
      </w:r>
      <w:r w:rsidR="00945221">
        <w:rPr>
          <w:rFonts w:hint="eastAsia"/>
        </w:rPr>
        <w:t>No spec change</w:t>
      </w:r>
      <w:r w:rsidR="00D27C74">
        <w:rPr>
          <w:rFonts w:hint="eastAsia"/>
        </w:rPr>
        <w:t xml:space="preserve"> is needed</w:t>
      </w:r>
      <w:r w:rsidR="00945221">
        <w:rPr>
          <w:rFonts w:hint="eastAsia"/>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566F1DD9" w14:textId="195DAB19" w:rsidR="006915D0" w:rsidRPr="009A4944" w:rsidRDefault="006915D0" w:rsidP="006915D0">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2-</w:t>
      </w:r>
      <w:r>
        <w:rPr>
          <w:rFonts w:eastAsia="맑은 고딕" w:hint="eastAsia"/>
          <w:b/>
          <w:kern w:val="2"/>
          <w:szCs w:val="22"/>
          <w:lang w:val="en-US" w:eastAsia="ko-KR"/>
          <w14:ligatures w14:val="standardContextual"/>
        </w:rPr>
        <w:t>1</w:t>
      </w:r>
      <w:r w:rsidRPr="009A4944">
        <w:rPr>
          <w:rFonts w:eastAsia="맑은 고딕"/>
          <w:b/>
          <w:kern w:val="2"/>
          <w:szCs w:val="22"/>
          <w:lang w:val="en-US" w:eastAsia="ko-KR"/>
          <w14:ligatures w14:val="standardContextual"/>
        </w:rPr>
        <w:t>. Service continuity</w:t>
      </w:r>
      <w:r w:rsidR="006A7EFA">
        <w:rPr>
          <w:rFonts w:eastAsia="맑은 고딕" w:hint="eastAsia"/>
          <w:b/>
          <w:kern w:val="2"/>
          <w:szCs w:val="22"/>
          <w:lang w:val="en-US" w:eastAsia="ko-KR"/>
          <w14:ligatures w14:val="standardContextual"/>
        </w:rPr>
        <w:t xml:space="preserve"> in RRC_IDLE/INACTIVE</w:t>
      </w:r>
    </w:p>
    <w:p w14:paraId="7A6C5507" w14:textId="77777777" w:rsidR="005C0CC3" w:rsidRPr="009A4944" w:rsidRDefault="005C0CC3" w:rsidP="005C0CC3">
      <w:pPr>
        <w:pStyle w:val="1PropObs"/>
      </w:pPr>
      <w:r w:rsidRPr="009A4944">
        <w:t>Observation 1</w:t>
      </w:r>
      <w:r w:rsidRPr="009A4944">
        <w:tab/>
        <w:t xml:space="preserve">The intended service area of associated broadcast service is </w:t>
      </w:r>
      <w:r>
        <w:rPr>
          <w:rFonts w:hint="eastAsia"/>
        </w:rPr>
        <w:t>applicable to both</w:t>
      </w:r>
      <w:r w:rsidRPr="009A4944">
        <w:t xml:space="preserve"> serving and neighbour cells</w:t>
      </w:r>
      <w:r>
        <w:rPr>
          <w:rFonts w:hint="eastAsia"/>
        </w:rPr>
        <w:t xml:space="preserve"> when the intended service area covers the area of more </w:t>
      </w:r>
      <w:r>
        <w:t>than</w:t>
      </w:r>
      <w:r>
        <w:rPr>
          <w:rFonts w:hint="eastAsia"/>
        </w:rPr>
        <w:t xml:space="preserve"> one NTN cells or portions thereof</w:t>
      </w:r>
      <w:r w:rsidRPr="009A4944">
        <w:t>.</w:t>
      </w:r>
    </w:p>
    <w:p w14:paraId="0BC7C224" w14:textId="77777777" w:rsidR="002C213D" w:rsidRPr="009A4944" w:rsidRDefault="002C213D" w:rsidP="002C213D">
      <w:pPr>
        <w:pStyle w:val="1PropObs"/>
      </w:pPr>
      <w:r w:rsidRPr="009A4944">
        <w:t>Observation 2</w:t>
      </w:r>
      <w:r w:rsidRPr="009A4944">
        <w:tab/>
        <w:t>UE can figure out which intended service area is associated with the frequency of the neighbour cell providing broadcast service.</w:t>
      </w:r>
    </w:p>
    <w:p w14:paraId="096F8DC3" w14:textId="77777777" w:rsidR="002C213D" w:rsidRDefault="002C213D" w:rsidP="002C213D">
      <w:pPr>
        <w:pStyle w:val="1PropObs"/>
      </w:pPr>
      <w:r w:rsidRPr="009A4944">
        <w:t xml:space="preserve">Proposal </w:t>
      </w:r>
      <w:r>
        <w:rPr>
          <w:rFonts w:hint="eastAsia"/>
        </w:rPr>
        <w:t>1</w:t>
      </w:r>
      <w:r w:rsidRPr="009A4944">
        <w:tab/>
      </w:r>
      <w:r>
        <w:rPr>
          <w:rFonts w:hint="eastAsia"/>
        </w:rPr>
        <w:t xml:space="preserve">Without spec change, </w:t>
      </w:r>
      <w:r w:rsidRPr="009A4944">
        <w:t>UE consider</w:t>
      </w:r>
      <w:r>
        <w:rPr>
          <w:rFonts w:hint="eastAsia"/>
        </w:rPr>
        <w:t>s</w:t>
      </w:r>
      <w:r w:rsidRPr="009A4944">
        <w:t xml:space="preserve"> the frequency of neighbour cell providing MBS broadcast service of interest to be the highest priority when it is within the intended service area of the associated MBS broadcast service.</w:t>
      </w:r>
      <w:r>
        <w:rPr>
          <w:rFonts w:hint="eastAsia"/>
        </w:rPr>
        <w:t xml:space="preserve"> </w:t>
      </w:r>
    </w:p>
    <w:p w14:paraId="6C0710F1" w14:textId="77777777" w:rsidR="00B5495C" w:rsidRPr="009A4944" w:rsidRDefault="00B5495C" w:rsidP="00B5495C">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2</w:t>
      </w:r>
      <w:r>
        <w:rPr>
          <w:rFonts w:eastAsia="맑은 고딕" w:hint="eastAsia"/>
          <w:b/>
          <w:kern w:val="2"/>
          <w:szCs w:val="22"/>
          <w:lang w:val="en-US" w:eastAsia="ko-KR"/>
          <w14:ligatures w14:val="standardContextual"/>
        </w:rPr>
        <w:t>-2</w:t>
      </w:r>
      <w:r w:rsidRPr="009A4944">
        <w:rPr>
          <w:rFonts w:eastAsia="맑은 고딕"/>
          <w:b/>
          <w:kern w:val="2"/>
          <w:szCs w:val="22"/>
          <w:lang w:val="en-US" w:eastAsia="ko-KR"/>
          <w14:ligatures w14:val="standardContextual"/>
        </w:rPr>
        <w:t xml:space="preserve">. </w:t>
      </w:r>
      <w:r>
        <w:rPr>
          <w:rFonts w:eastAsia="맑은 고딕" w:hint="eastAsia"/>
          <w:b/>
          <w:kern w:val="2"/>
          <w:szCs w:val="22"/>
          <w:lang w:val="en-US" w:eastAsia="ko-KR"/>
          <w14:ligatures w14:val="standardContextual"/>
        </w:rPr>
        <w:t xml:space="preserve">Possible </w:t>
      </w:r>
      <w:r w:rsidRPr="009A4944">
        <w:rPr>
          <w:rFonts w:eastAsia="맑은 고딕"/>
          <w:b/>
          <w:kern w:val="2"/>
          <w:szCs w:val="22"/>
          <w:lang w:val="en-US" w:eastAsia="ko-KR"/>
          <w14:ligatures w14:val="standardContextual"/>
        </w:rPr>
        <w:t xml:space="preserve">MII procedure initiation </w:t>
      </w:r>
      <w:r>
        <w:rPr>
          <w:rFonts w:eastAsia="맑은 고딕" w:hint="eastAsia"/>
          <w:b/>
          <w:kern w:val="2"/>
          <w:szCs w:val="22"/>
          <w:lang w:val="en-US" w:eastAsia="ko-KR"/>
          <w14:ligatures w14:val="standardContextual"/>
        </w:rPr>
        <w:t>enhancement</w:t>
      </w:r>
    </w:p>
    <w:p w14:paraId="0D2DE639" w14:textId="77777777" w:rsidR="00785A4D" w:rsidRPr="009A4944" w:rsidRDefault="00785A4D" w:rsidP="00785A4D">
      <w:pPr>
        <w:pStyle w:val="1PropObs"/>
      </w:pPr>
      <w:r w:rsidRPr="009A4944">
        <w:t xml:space="preserve">Proposal </w:t>
      </w:r>
      <w:r>
        <w:rPr>
          <w:rFonts w:hint="eastAsia"/>
        </w:rPr>
        <w:t>2</w:t>
      </w:r>
      <w:r w:rsidRPr="009A4944">
        <w:tab/>
        <w:t>UE in RRC_CONNECTED may initiate the MII procedure upon entering or leaving the intended service area.</w:t>
      </w:r>
    </w:p>
    <w:p w14:paraId="33B465B6" w14:textId="77777777" w:rsidR="009A4944" w:rsidRPr="009A4944" w:rsidRDefault="009A4944" w:rsidP="009A4944">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2-3. Providing intended service area</w:t>
      </w:r>
    </w:p>
    <w:p w14:paraId="4BD55282" w14:textId="77777777" w:rsidR="005647AC" w:rsidRPr="00524244" w:rsidRDefault="005647AC" w:rsidP="005647AC">
      <w:pPr>
        <w:pStyle w:val="1PropObs"/>
      </w:pPr>
      <w:r>
        <w:rPr>
          <w:rFonts w:hint="eastAsia"/>
        </w:rPr>
        <w:t>Observation 3</w:t>
      </w:r>
      <w:r w:rsidRPr="009A4944">
        <w:tab/>
      </w:r>
      <w:r>
        <w:rPr>
          <w:rFonts w:hint="eastAsia"/>
        </w:rPr>
        <w:t>It is rare to change the intended service area associated with the broadcast service</w:t>
      </w:r>
      <w:r w:rsidRPr="009A4944">
        <w:t>.</w:t>
      </w:r>
    </w:p>
    <w:p w14:paraId="2AAED0E2" w14:textId="79DC94E0" w:rsidR="009A4944" w:rsidRPr="009A4944" w:rsidRDefault="009A4944" w:rsidP="009A4944">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 xml:space="preserve">Proposal </w:t>
      </w:r>
      <w:r w:rsidR="009C6B2A">
        <w:rPr>
          <w:rFonts w:eastAsia="맑은 고딕" w:hint="eastAsia"/>
          <w:b/>
          <w:kern w:val="2"/>
          <w:szCs w:val="22"/>
          <w:lang w:val="en-US" w:eastAsia="ko-KR"/>
          <w14:ligatures w14:val="standardContextual"/>
        </w:rPr>
        <w:t>3</w:t>
      </w:r>
      <w:r w:rsidRPr="009A4944">
        <w:rPr>
          <w:rFonts w:eastAsia="맑은 고딕"/>
          <w:b/>
          <w:kern w:val="2"/>
          <w:szCs w:val="22"/>
          <w:lang w:val="en-US" w:eastAsia="ko-KR"/>
          <w14:ligatures w14:val="standardContextual"/>
        </w:rPr>
        <w:tab/>
        <w:t xml:space="preserve">The intended service area is provided via </w:t>
      </w:r>
      <w:r w:rsidRPr="009A4944">
        <w:rPr>
          <w:rFonts w:eastAsia="맑은 고딕"/>
          <w:b/>
          <w:i/>
          <w:iCs/>
          <w:kern w:val="2"/>
          <w:szCs w:val="22"/>
          <w:lang w:val="en-US" w:eastAsia="ko-KR"/>
          <w14:ligatures w14:val="standardContextual"/>
        </w:rPr>
        <w:t xml:space="preserve">MBSBroadcastConfiguration </w:t>
      </w:r>
      <w:r w:rsidRPr="009A4944">
        <w:rPr>
          <w:rFonts w:eastAsia="맑은 고딕"/>
          <w:b/>
          <w:kern w:val="2"/>
          <w:szCs w:val="22"/>
          <w:lang w:val="en-US" w:eastAsia="ko-KR"/>
          <w14:ligatures w14:val="standardContextual"/>
        </w:rPr>
        <w:t>message.</w:t>
      </w:r>
    </w:p>
    <w:p w14:paraId="599EA259" w14:textId="77777777" w:rsidR="009A4944" w:rsidRPr="009A4944" w:rsidRDefault="009A4944" w:rsidP="009A4944">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2-4. Skipping MCCH acquisition</w:t>
      </w:r>
    </w:p>
    <w:p w14:paraId="36D93E46" w14:textId="77777777" w:rsidR="007C4C21" w:rsidRPr="009A4944" w:rsidRDefault="007C4C21" w:rsidP="007C4C21">
      <w:pPr>
        <w:pStyle w:val="1PropObs"/>
      </w:pPr>
      <w:r>
        <w:rPr>
          <w:rFonts w:hint="eastAsia"/>
        </w:rPr>
        <w:t>Observation</w:t>
      </w:r>
      <w:r w:rsidRPr="009A4944">
        <w:t xml:space="preserve"> </w:t>
      </w:r>
      <w:r>
        <w:rPr>
          <w:rFonts w:hint="eastAsia"/>
        </w:rPr>
        <w:t>4</w:t>
      </w:r>
      <w:r w:rsidRPr="009A4944">
        <w:tab/>
        <w:t>When UE is outside the intended service area of interest, the UE can skip acquiring MCCH information</w:t>
      </w:r>
      <w:r>
        <w:rPr>
          <w:rFonts w:hint="eastAsia"/>
        </w:rPr>
        <w:t xml:space="preserve">  </w:t>
      </w:r>
      <w:r w:rsidRPr="009A4944">
        <w:t xml:space="preserve"> upon receiving MCCH change notification due to the change of on-going MBS broadcast service. No spec </w:t>
      </w:r>
      <w:r>
        <w:rPr>
          <w:rFonts w:hint="eastAsia"/>
        </w:rPr>
        <w:t>change is needed</w:t>
      </w:r>
      <w:r w:rsidRPr="009A4944">
        <w:t>.</w:t>
      </w:r>
    </w:p>
    <w:p w14:paraId="4736C956" w14:textId="77777777" w:rsidR="007C4C21" w:rsidRPr="009A4944" w:rsidRDefault="007C4C21" w:rsidP="007C4C21">
      <w:pPr>
        <w:pStyle w:val="1PropObs"/>
      </w:pPr>
      <w:r w:rsidRPr="009A4944">
        <w:t xml:space="preserve">Observation </w:t>
      </w:r>
      <w:r>
        <w:rPr>
          <w:rFonts w:hint="eastAsia"/>
        </w:rPr>
        <w:t>5</w:t>
      </w:r>
      <w:r w:rsidRPr="009A4944">
        <w:tab/>
      </w:r>
      <w:r>
        <w:rPr>
          <w:rFonts w:hint="eastAsia"/>
        </w:rPr>
        <w:t xml:space="preserve">Skipping MCCH acquisition upon receiving the change notification due to the start of </w:t>
      </w:r>
      <w:proofErr w:type="gramStart"/>
      <w:r>
        <w:rPr>
          <w:rFonts w:hint="eastAsia"/>
        </w:rPr>
        <w:t>new</w:t>
      </w:r>
      <w:proofErr w:type="gramEnd"/>
      <w:r>
        <w:rPr>
          <w:rFonts w:hint="eastAsia"/>
        </w:rPr>
        <w:t xml:space="preserve"> MBS broadcast service has marginal benefit compared to expected signalling impact</w:t>
      </w:r>
      <w:r w:rsidRPr="009A4944">
        <w:t>.</w:t>
      </w:r>
    </w:p>
    <w:p w14:paraId="1BD6D424" w14:textId="1FFEF6E2" w:rsidR="007C4C21" w:rsidRPr="009A4944" w:rsidRDefault="007C4C21" w:rsidP="007C4C21">
      <w:pPr>
        <w:pStyle w:val="1PropObs"/>
      </w:pPr>
      <w:r w:rsidRPr="009A4944">
        <w:t xml:space="preserve">Proposal </w:t>
      </w:r>
      <w:r w:rsidR="009C6B2A">
        <w:rPr>
          <w:rFonts w:hint="eastAsia"/>
        </w:rPr>
        <w:t>4</w:t>
      </w:r>
      <w:r w:rsidRPr="009A4944">
        <w:tab/>
        <w:t xml:space="preserve">Even if UE is outside the intended service area of interest, the UE interested in receiving MBS broadcast service shall acquire MCCH information for the change due to the start of a new MBS broadcast service. </w:t>
      </w:r>
      <w:r>
        <w:rPr>
          <w:rFonts w:hint="eastAsia"/>
        </w:rPr>
        <w:t>No spec change is needed.</w:t>
      </w:r>
    </w:p>
    <w:p w14:paraId="2D74456B" w14:textId="65BA98A7" w:rsidR="00B072E6" w:rsidRPr="005867FC" w:rsidRDefault="00D75919" w:rsidP="005867FC">
      <w:pPr>
        <w:pStyle w:val="1"/>
        <w:spacing w:line="300" w:lineRule="atLeast"/>
        <w:rPr>
          <w:noProof/>
          <w:lang w:val="en-US" w:eastAsia="ko-KR"/>
        </w:rPr>
      </w:pPr>
      <w:r w:rsidRPr="005867FC">
        <w:rPr>
          <w:rFonts w:hint="eastAsia"/>
          <w:noProof/>
          <w:lang w:val="en-US" w:eastAsia="ko-KR"/>
        </w:rPr>
        <w:t>4. References</w:t>
      </w:r>
    </w:p>
    <w:p w14:paraId="2B499ED4" w14:textId="77777777" w:rsidR="00CF3A4E" w:rsidRDefault="003A39E3" w:rsidP="005C1FB0">
      <w:pPr>
        <w:rPr>
          <w:lang w:eastAsia="ko-KR"/>
        </w:rPr>
      </w:pPr>
      <w:r>
        <w:rPr>
          <w:rFonts w:hint="eastAsia"/>
          <w:lang w:eastAsia="ko-KR"/>
        </w:rPr>
        <w:t>[</w:t>
      </w:r>
      <w:r>
        <w:rPr>
          <w:lang w:eastAsia="ko-KR"/>
        </w:rPr>
        <w:t>1</w:t>
      </w:r>
      <w:r w:rsidR="007A6FD9">
        <w:rPr>
          <w:rFonts w:hint="eastAsia"/>
          <w:lang w:eastAsia="ko-KR"/>
        </w:rPr>
        <w:t xml:space="preserve">] </w:t>
      </w:r>
      <w:r w:rsidR="007A6FD9" w:rsidRPr="007A6FD9">
        <w:rPr>
          <w:lang w:eastAsia="ko-KR"/>
        </w:rPr>
        <w:t>R2-2409519</w:t>
      </w:r>
      <w:r w:rsidR="007A6FD9">
        <w:rPr>
          <w:rFonts w:hint="eastAsia"/>
          <w:lang w:eastAsia="ko-KR"/>
        </w:rPr>
        <w:t xml:space="preserve">, </w:t>
      </w:r>
      <w:r w:rsidR="007A6FD9" w:rsidRPr="007A6FD9">
        <w:rPr>
          <w:lang w:eastAsia="ko-KR"/>
        </w:rPr>
        <w:t>LS on Supporting MBS broadcast service for NR NTN</w:t>
      </w:r>
      <w:r w:rsidR="007A6FD9">
        <w:rPr>
          <w:rFonts w:hint="eastAsia"/>
          <w:lang w:eastAsia="ko-KR"/>
        </w:rPr>
        <w:t>, RAN3</w:t>
      </w:r>
      <w:r w:rsidR="00C538AC">
        <w:rPr>
          <w:rFonts w:hint="eastAsia"/>
          <w:lang w:eastAsia="ko-KR"/>
        </w:rPr>
        <w:t>.</w:t>
      </w:r>
    </w:p>
    <w:p w14:paraId="79973C5E" w14:textId="77777777" w:rsidR="00EA6762" w:rsidRDefault="00EA6762" w:rsidP="005C1FB0">
      <w:pPr>
        <w:rPr>
          <w:lang w:eastAsia="ko-KR"/>
        </w:rPr>
      </w:pPr>
    </w:p>
    <w:sectPr w:rsidR="00EA6762" w:rsidSect="00A539C2">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7F77B" w14:textId="77777777" w:rsidR="00B6763B" w:rsidRDefault="00B6763B">
      <w:pPr>
        <w:pStyle w:val="1"/>
      </w:pPr>
      <w:r>
        <w:separator/>
      </w:r>
    </w:p>
  </w:endnote>
  <w:endnote w:type="continuationSeparator" w:id="0">
    <w:p w14:paraId="455A692D" w14:textId="77777777" w:rsidR="00B6763B" w:rsidRDefault="00B6763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F4BDC" w14:textId="77777777" w:rsidR="00B6763B" w:rsidRDefault="00B6763B">
      <w:pPr>
        <w:pStyle w:val="1"/>
      </w:pPr>
      <w:r>
        <w:separator/>
      </w:r>
    </w:p>
  </w:footnote>
  <w:footnote w:type="continuationSeparator" w:id="0">
    <w:p w14:paraId="3A1321E6" w14:textId="77777777" w:rsidR="00B6763B" w:rsidRDefault="00B6763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17D95"/>
    <w:multiLevelType w:val="hybridMultilevel"/>
    <w:tmpl w:val="A74EF6CC"/>
    <w:lvl w:ilvl="0" w:tplc="14381B9C">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2397A"/>
    <w:multiLevelType w:val="hybridMultilevel"/>
    <w:tmpl w:val="6960E29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3374D60"/>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E226A"/>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67630B87"/>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70146DC0"/>
    <w:multiLevelType w:val="hybridMultilevel"/>
    <w:tmpl w:val="F1EEC9D8"/>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7"/>
  </w:num>
  <w:num w:numId="2" w16cid:durableId="1008290581">
    <w:abstractNumId w:val="1"/>
  </w:num>
  <w:num w:numId="3" w16cid:durableId="42296764">
    <w:abstractNumId w:val="8"/>
  </w:num>
  <w:num w:numId="4" w16cid:durableId="562108500">
    <w:abstractNumId w:val="14"/>
  </w:num>
  <w:num w:numId="5" w16cid:durableId="1000889534">
    <w:abstractNumId w:val="9"/>
  </w:num>
  <w:num w:numId="6" w16cid:durableId="7829114">
    <w:abstractNumId w:val="13"/>
  </w:num>
  <w:num w:numId="7" w16cid:durableId="439105537">
    <w:abstractNumId w:val="6"/>
  </w:num>
  <w:num w:numId="8" w16cid:durableId="1025865986">
    <w:abstractNumId w:val="10"/>
  </w:num>
  <w:num w:numId="9" w16cid:durableId="2073236387">
    <w:abstractNumId w:val="11"/>
  </w:num>
  <w:num w:numId="10" w16cid:durableId="997074482">
    <w:abstractNumId w:val="2"/>
  </w:num>
  <w:num w:numId="11" w16cid:durableId="1895503873">
    <w:abstractNumId w:val="4"/>
  </w:num>
  <w:num w:numId="12" w16cid:durableId="1652052611">
    <w:abstractNumId w:val="12"/>
  </w:num>
  <w:num w:numId="13" w16cid:durableId="1400640469">
    <w:abstractNumId w:val="0"/>
  </w:num>
  <w:num w:numId="14" w16cid:durableId="291908319">
    <w:abstractNumId w:val="3"/>
  </w:num>
  <w:num w:numId="15" w16cid:durableId="19648478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880"/>
    <w:rsid w:val="0000209D"/>
    <w:rsid w:val="00002BC4"/>
    <w:rsid w:val="00002C1C"/>
    <w:rsid w:val="000048E4"/>
    <w:rsid w:val="00004BE2"/>
    <w:rsid w:val="00005180"/>
    <w:rsid w:val="00005CD8"/>
    <w:rsid w:val="00005EF5"/>
    <w:rsid w:val="00006DDB"/>
    <w:rsid w:val="00006F9D"/>
    <w:rsid w:val="000075A9"/>
    <w:rsid w:val="00007821"/>
    <w:rsid w:val="00007A80"/>
    <w:rsid w:val="00011259"/>
    <w:rsid w:val="00012B7D"/>
    <w:rsid w:val="00012D18"/>
    <w:rsid w:val="00013701"/>
    <w:rsid w:val="0001386B"/>
    <w:rsid w:val="000143EF"/>
    <w:rsid w:val="00014502"/>
    <w:rsid w:val="00015B19"/>
    <w:rsid w:val="000160F5"/>
    <w:rsid w:val="0001664B"/>
    <w:rsid w:val="000169F8"/>
    <w:rsid w:val="00016D57"/>
    <w:rsid w:val="00016E8B"/>
    <w:rsid w:val="00017012"/>
    <w:rsid w:val="00020054"/>
    <w:rsid w:val="000208A6"/>
    <w:rsid w:val="00021BE1"/>
    <w:rsid w:val="000249D2"/>
    <w:rsid w:val="000251D3"/>
    <w:rsid w:val="000256B8"/>
    <w:rsid w:val="00025D05"/>
    <w:rsid w:val="00025F4D"/>
    <w:rsid w:val="00026240"/>
    <w:rsid w:val="00026FAE"/>
    <w:rsid w:val="00027046"/>
    <w:rsid w:val="0002736E"/>
    <w:rsid w:val="00027AB8"/>
    <w:rsid w:val="00027BE8"/>
    <w:rsid w:val="00027CE7"/>
    <w:rsid w:val="0003030A"/>
    <w:rsid w:val="000307BA"/>
    <w:rsid w:val="00030858"/>
    <w:rsid w:val="0003187A"/>
    <w:rsid w:val="00032C8D"/>
    <w:rsid w:val="000342AC"/>
    <w:rsid w:val="000344FB"/>
    <w:rsid w:val="00034737"/>
    <w:rsid w:val="00034F13"/>
    <w:rsid w:val="0003716D"/>
    <w:rsid w:val="00037BE7"/>
    <w:rsid w:val="00037DA5"/>
    <w:rsid w:val="00040226"/>
    <w:rsid w:val="00040565"/>
    <w:rsid w:val="00040709"/>
    <w:rsid w:val="00040920"/>
    <w:rsid w:val="0004094A"/>
    <w:rsid w:val="00042581"/>
    <w:rsid w:val="00042645"/>
    <w:rsid w:val="00042EAB"/>
    <w:rsid w:val="000436DD"/>
    <w:rsid w:val="0004381B"/>
    <w:rsid w:val="000448EE"/>
    <w:rsid w:val="00045368"/>
    <w:rsid w:val="00046657"/>
    <w:rsid w:val="00046F88"/>
    <w:rsid w:val="00047082"/>
    <w:rsid w:val="000506A4"/>
    <w:rsid w:val="00052E92"/>
    <w:rsid w:val="0005356D"/>
    <w:rsid w:val="00053E7B"/>
    <w:rsid w:val="00053FB6"/>
    <w:rsid w:val="000549F9"/>
    <w:rsid w:val="00054D20"/>
    <w:rsid w:val="00055696"/>
    <w:rsid w:val="000564A6"/>
    <w:rsid w:val="000566AC"/>
    <w:rsid w:val="00057930"/>
    <w:rsid w:val="00057CDB"/>
    <w:rsid w:val="0006174B"/>
    <w:rsid w:val="00063EE9"/>
    <w:rsid w:val="00064A45"/>
    <w:rsid w:val="000653C0"/>
    <w:rsid w:val="000665D0"/>
    <w:rsid w:val="00066675"/>
    <w:rsid w:val="00066B2A"/>
    <w:rsid w:val="000670ED"/>
    <w:rsid w:val="00067BB7"/>
    <w:rsid w:val="00071247"/>
    <w:rsid w:val="000713E0"/>
    <w:rsid w:val="00072503"/>
    <w:rsid w:val="00072669"/>
    <w:rsid w:val="00072A2D"/>
    <w:rsid w:val="000730A4"/>
    <w:rsid w:val="00074943"/>
    <w:rsid w:val="000749FA"/>
    <w:rsid w:val="00075E34"/>
    <w:rsid w:val="00080845"/>
    <w:rsid w:val="000813C8"/>
    <w:rsid w:val="00081979"/>
    <w:rsid w:val="000828DA"/>
    <w:rsid w:val="00082F62"/>
    <w:rsid w:val="0008339D"/>
    <w:rsid w:val="000846CA"/>
    <w:rsid w:val="000859A5"/>
    <w:rsid w:val="0008614B"/>
    <w:rsid w:val="00086BBD"/>
    <w:rsid w:val="00086EBA"/>
    <w:rsid w:val="0008791B"/>
    <w:rsid w:val="00090292"/>
    <w:rsid w:val="0009216F"/>
    <w:rsid w:val="000924C5"/>
    <w:rsid w:val="00092677"/>
    <w:rsid w:val="000930EC"/>
    <w:rsid w:val="000931B5"/>
    <w:rsid w:val="00093DFC"/>
    <w:rsid w:val="000945E4"/>
    <w:rsid w:val="00095033"/>
    <w:rsid w:val="0009504C"/>
    <w:rsid w:val="00095193"/>
    <w:rsid w:val="00095272"/>
    <w:rsid w:val="00096122"/>
    <w:rsid w:val="000963FC"/>
    <w:rsid w:val="0009651B"/>
    <w:rsid w:val="00097571"/>
    <w:rsid w:val="000979E9"/>
    <w:rsid w:val="000A0ADD"/>
    <w:rsid w:val="000A190B"/>
    <w:rsid w:val="000A19BC"/>
    <w:rsid w:val="000A1F68"/>
    <w:rsid w:val="000A23BA"/>
    <w:rsid w:val="000A27FC"/>
    <w:rsid w:val="000A35E3"/>
    <w:rsid w:val="000A5405"/>
    <w:rsid w:val="000A6528"/>
    <w:rsid w:val="000A751D"/>
    <w:rsid w:val="000B07E5"/>
    <w:rsid w:val="000B07EB"/>
    <w:rsid w:val="000B21EE"/>
    <w:rsid w:val="000B2583"/>
    <w:rsid w:val="000B2C8C"/>
    <w:rsid w:val="000B3CB2"/>
    <w:rsid w:val="000B63CD"/>
    <w:rsid w:val="000B6C5E"/>
    <w:rsid w:val="000B6E63"/>
    <w:rsid w:val="000B734B"/>
    <w:rsid w:val="000B78D6"/>
    <w:rsid w:val="000B7ECC"/>
    <w:rsid w:val="000C163A"/>
    <w:rsid w:val="000C1A86"/>
    <w:rsid w:val="000C1E71"/>
    <w:rsid w:val="000C1EB3"/>
    <w:rsid w:val="000C29DD"/>
    <w:rsid w:val="000C4BC7"/>
    <w:rsid w:val="000C4C34"/>
    <w:rsid w:val="000C4CD1"/>
    <w:rsid w:val="000C4FC3"/>
    <w:rsid w:val="000C645B"/>
    <w:rsid w:val="000C68E7"/>
    <w:rsid w:val="000C6D55"/>
    <w:rsid w:val="000D01D5"/>
    <w:rsid w:val="000D13BB"/>
    <w:rsid w:val="000D143E"/>
    <w:rsid w:val="000D1B87"/>
    <w:rsid w:val="000D1DF7"/>
    <w:rsid w:val="000D30C9"/>
    <w:rsid w:val="000D6324"/>
    <w:rsid w:val="000D792F"/>
    <w:rsid w:val="000D7F22"/>
    <w:rsid w:val="000E2FE4"/>
    <w:rsid w:val="000E3442"/>
    <w:rsid w:val="000E3895"/>
    <w:rsid w:val="000E4F22"/>
    <w:rsid w:val="000E5491"/>
    <w:rsid w:val="000E5F80"/>
    <w:rsid w:val="000E609B"/>
    <w:rsid w:val="000E6560"/>
    <w:rsid w:val="000E6723"/>
    <w:rsid w:val="000E6C55"/>
    <w:rsid w:val="000E73C5"/>
    <w:rsid w:val="000E7B69"/>
    <w:rsid w:val="000E7DA0"/>
    <w:rsid w:val="000E7DB5"/>
    <w:rsid w:val="000F0F11"/>
    <w:rsid w:val="000F1739"/>
    <w:rsid w:val="000F178F"/>
    <w:rsid w:val="000F1DC5"/>
    <w:rsid w:val="000F1E89"/>
    <w:rsid w:val="000F22E9"/>
    <w:rsid w:val="000F3E08"/>
    <w:rsid w:val="000F43B3"/>
    <w:rsid w:val="000F5141"/>
    <w:rsid w:val="000F535F"/>
    <w:rsid w:val="000F55D6"/>
    <w:rsid w:val="000F6B86"/>
    <w:rsid w:val="000F72BD"/>
    <w:rsid w:val="0010074F"/>
    <w:rsid w:val="001010E8"/>
    <w:rsid w:val="001017DD"/>
    <w:rsid w:val="001018C8"/>
    <w:rsid w:val="00101EA3"/>
    <w:rsid w:val="00102A59"/>
    <w:rsid w:val="00102EC4"/>
    <w:rsid w:val="00103042"/>
    <w:rsid w:val="00103E65"/>
    <w:rsid w:val="0010405C"/>
    <w:rsid w:val="00104965"/>
    <w:rsid w:val="00105D22"/>
    <w:rsid w:val="0010659F"/>
    <w:rsid w:val="0010771A"/>
    <w:rsid w:val="001101F5"/>
    <w:rsid w:val="00110966"/>
    <w:rsid w:val="001109F9"/>
    <w:rsid w:val="00110CDF"/>
    <w:rsid w:val="001110FF"/>
    <w:rsid w:val="00111939"/>
    <w:rsid w:val="00111DAA"/>
    <w:rsid w:val="0011240D"/>
    <w:rsid w:val="00112557"/>
    <w:rsid w:val="001129BC"/>
    <w:rsid w:val="0011377F"/>
    <w:rsid w:val="00114105"/>
    <w:rsid w:val="0011623A"/>
    <w:rsid w:val="00116F61"/>
    <w:rsid w:val="00117B48"/>
    <w:rsid w:val="0012108C"/>
    <w:rsid w:val="001231F1"/>
    <w:rsid w:val="001236F1"/>
    <w:rsid w:val="00123A6B"/>
    <w:rsid w:val="00124114"/>
    <w:rsid w:val="00124185"/>
    <w:rsid w:val="00124922"/>
    <w:rsid w:val="001274FF"/>
    <w:rsid w:val="00131F58"/>
    <w:rsid w:val="00132D8D"/>
    <w:rsid w:val="00132E2E"/>
    <w:rsid w:val="00133FE6"/>
    <w:rsid w:val="00134DCC"/>
    <w:rsid w:val="00135D3B"/>
    <w:rsid w:val="00135E96"/>
    <w:rsid w:val="00136896"/>
    <w:rsid w:val="00137266"/>
    <w:rsid w:val="001378B3"/>
    <w:rsid w:val="00140037"/>
    <w:rsid w:val="00140150"/>
    <w:rsid w:val="001406F3"/>
    <w:rsid w:val="001427F5"/>
    <w:rsid w:val="001428C2"/>
    <w:rsid w:val="00142B56"/>
    <w:rsid w:val="001448F0"/>
    <w:rsid w:val="00144B2A"/>
    <w:rsid w:val="00144E95"/>
    <w:rsid w:val="00145F60"/>
    <w:rsid w:val="00146ED5"/>
    <w:rsid w:val="001474B4"/>
    <w:rsid w:val="00147C32"/>
    <w:rsid w:val="001511F3"/>
    <w:rsid w:val="00151C9D"/>
    <w:rsid w:val="0015286B"/>
    <w:rsid w:val="00152BBC"/>
    <w:rsid w:val="001542C0"/>
    <w:rsid w:val="0015658A"/>
    <w:rsid w:val="00156953"/>
    <w:rsid w:val="00160E88"/>
    <w:rsid w:val="00161AA8"/>
    <w:rsid w:val="00161C3C"/>
    <w:rsid w:val="00163270"/>
    <w:rsid w:val="001634D6"/>
    <w:rsid w:val="00163BC4"/>
    <w:rsid w:val="0016493C"/>
    <w:rsid w:val="00164BE1"/>
    <w:rsid w:val="00164FAE"/>
    <w:rsid w:val="00165ED0"/>
    <w:rsid w:val="0016623B"/>
    <w:rsid w:val="00166F0F"/>
    <w:rsid w:val="0017007F"/>
    <w:rsid w:val="00170E57"/>
    <w:rsid w:val="00171366"/>
    <w:rsid w:val="001721A3"/>
    <w:rsid w:val="001724B6"/>
    <w:rsid w:val="0017310E"/>
    <w:rsid w:val="0017341E"/>
    <w:rsid w:val="0017566B"/>
    <w:rsid w:val="00175D82"/>
    <w:rsid w:val="00176594"/>
    <w:rsid w:val="001767F9"/>
    <w:rsid w:val="00176943"/>
    <w:rsid w:val="00176B15"/>
    <w:rsid w:val="001770FB"/>
    <w:rsid w:val="00177188"/>
    <w:rsid w:val="001778CB"/>
    <w:rsid w:val="00177FE5"/>
    <w:rsid w:val="00180190"/>
    <w:rsid w:val="001807D0"/>
    <w:rsid w:val="00181491"/>
    <w:rsid w:val="001818A2"/>
    <w:rsid w:val="001829E3"/>
    <w:rsid w:val="001839B7"/>
    <w:rsid w:val="00183DF4"/>
    <w:rsid w:val="001844D9"/>
    <w:rsid w:val="00184B14"/>
    <w:rsid w:val="00184D7B"/>
    <w:rsid w:val="00186729"/>
    <w:rsid w:val="00187307"/>
    <w:rsid w:val="001873AD"/>
    <w:rsid w:val="001900AF"/>
    <w:rsid w:val="00191C50"/>
    <w:rsid w:val="00191F3B"/>
    <w:rsid w:val="00192360"/>
    <w:rsid w:val="00192912"/>
    <w:rsid w:val="00193F38"/>
    <w:rsid w:val="001956A2"/>
    <w:rsid w:val="00195A08"/>
    <w:rsid w:val="00195DE1"/>
    <w:rsid w:val="001965F9"/>
    <w:rsid w:val="00196661"/>
    <w:rsid w:val="00197C74"/>
    <w:rsid w:val="00197FD7"/>
    <w:rsid w:val="001A04EE"/>
    <w:rsid w:val="001A056C"/>
    <w:rsid w:val="001A2238"/>
    <w:rsid w:val="001A254C"/>
    <w:rsid w:val="001A30D0"/>
    <w:rsid w:val="001A36D3"/>
    <w:rsid w:val="001A4055"/>
    <w:rsid w:val="001A4B76"/>
    <w:rsid w:val="001A4F59"/>
    <w:rsid w:val="001A5F73"/>
    <w:rsid w:val="001A6562"/>
    <w:rsid w:val="001A6577"/>
    <w:rsid w:val="001A7068"/>
    <w:rsid w:val="001A7E19"/>
    <w:rsid w:val="001B0B97"/>
    <w:rsid w:val="001B0C11"/>
    <w:rsid w:val="001B15FA"/>
    <w:rsid w:val="001B1961"/>
    <w:rsid w:val="001B1D0C"/>
    <w:rsid w:val="001B1DA5"/>
    <w:rsid w:val="001B20FB"/>
    <w:rsid w:val="001B2A8C"/>
    <w:rsid w:val="001B2F27"/>
    <w:rsid w:val="001B353B"/>
    <w:rsid w:val="001B3B7C"/>
    <w:rsid w:val="001B4E06"/>
    <w:rsid w:val="001B5927"/>
    <w:rsid w:val="001B5DAB"/>
    <w:rsid w:val="001B7E22"/>
    <w:rsid w:val="001C02F8"/>
    <w:rsid w:val="001C06EF"/>
    <w:rsid w:val="001C2E7B"/>
    <w:rsid w:val="001C3416"/>
    <w:rsid w:val="001C3EA1"/>
    <w:rsid w:val="001C3FFF"/>
    <w:rsid w:val="001C429C"/>
    <w:rsid w:val="001C5216"/>
    <w:rsid w:val="001C5729"/>
    <w:rsid w:val="001C660B"/>
    <w:rsid w:val="001D093F"/>
    <w:rsid w:val="001D09BC"/>
    <w:rsid w:val="001D28E3"/>
    <w:rsid w:val="001D2BBB"/>
    <w:rsid w:val="001D2F1A"/>
    <w:rsid w:val="001D3530"/>
    <w:rsid w:val="001D3F85"/>
    <w:rsid w:val="001D479A"/>
    <w:rsid w:val="001D4A57"/>
    <w:rsid w:val="001D6421"/>
    <w:rsid w:val="001D7042"/>
    <w:rsid w:val="001D7FC6"/>
    <w:rsid w:val="001E0970"/>
    <w:rsid w:val="001E162B"/>
    <w:rsid w:val="001E1A63"/>
    <w:rsid w:val="001E2299"/>
    <w:rsid w:val="001E24A4"/>
    <w:rsid w:val="001E266B"/>
    <w:rsid w:val="001E2753"/>
    <w:rsid w:val="001E2CC7"/>
    <w:rsid w:val="001E2EEB"/>
    <w:rsid w:val="001E2F91"/>
    <w:rsid w:val="001E3137"/>
    <w:rsid w:val="001E4B87"/>
    <w:rsid w:val="001E55F7"/>
    <w:rsid w:val="001E63ED"/>
    <w:rsid w:val="001F0319"/>
    <w:rsid w:val="001F0929"/>
    <w:rsid w:val="001F0D95"/>
    <w:rsid w:val="001F0F42"/>
    <w:rsid w:val="001F2278"/>
    <w:rsid w:val="001F28F0"/>
    <w:rsid w:val="001F2A68"/>
    <w:rsid w:val="001F2A8E"/>
    <w:rsid w:val="001F2C10"/>
    <w:rsid w:val="001F3B38"/>
    <w:rsid w:val="001F57AD"/>
    <w:rsid w:val="001F5CA6"/>
    <w:rsid w:val="001F5D2A"/>
    <w:rsid w:val="001F5FB3"/>
    <w:rsid w:val="001F769D"/>
    <w:rsid w:val="00202D24"/>
    <w:rsid w:val="00202FDF"/>
    <w:rsid w:val="00203326"/>
    <w:rsid w:val="00203CC0"/>
    <w:rsid w:val="00204714"/>
    <w:rsid w:val="0020580C"/>
    <w:rsid w:val="002062F8"/>
    <w:rsid w:val="002075A7"/>
    <w:rsid w:val="00207A6E"/>
    <w:rsid w:val="00207C61"/>
    <w:rsid w:val="002101CB"/>
    <w:rsid w:val="0021093A"/>
    <w:rsid w:val="0021160D"/>
    <w:rsid w:val="00211C7A"/>
    <w:rsid w:val="002122FE"/>
    <w:rsid w:val="00212968"/>
    <w:rsid w:val="00212D10"/>
    <w:rsid w:val="00213943"/>
    <w:rsid w:val="00214C7A"/>
    <w:rsid w:val="00214F36"/>
    <w:rsid w:val="0021531C"/>
    <w:rsid w:val="002159D0"/>
    <w:rsid w:val="00216E7F"/>
    <w:rsid w:val="00216F7C"/>
    <w:rsid w:val="00217740"/>
    <w:rsid w:val="00217D13"/>
    <w:rsid w:val="00217D17"/>
    <w:rsid w:val="002217D9"/>
    <w:rsid w:val="00222AF0"/>
    <w:rsid w:val="00223992"/>
    <w:rsid w:val="00223B9A"/>
    <w:rsid w:val="00224A2A"/>
    <w:rsid w:val="00224DF9"/>
    <w:rsid w:val="002259BB"/>
    <w:rsid w:val="0022794C"/>
    <w:rsid w:val="00231029"/>
    <w:rsid w:val="00231D1B"/>
    <w:rsid w:val="00231EFB"/>
    <w:rsid w:val="00232273"/>
    <w:rsid w:val="00233AEC"/>
    <w:rsid w:val="00233D1E"/>
    <w:rsid w:val="002340DB"/>
    <w:rsid w:val="00234272"/>
    <w:rsid w:val="00234A6C"/>
    <w:rsid w:val="00234F7C"/>
    <w:rsid w:val="00235623"/>
    <w:rsid w:val="00236651"/>
    <w:rsid w:val="002371A9"/>
    <w:rsid w:val="0024175D"/>
    <w:rsid w:val="002418B0"/>
    <w:rsid w:val="00241B7B"/>
    <w:rsid w:val="00241DC9"/>
    <w:rsid w:val="002427B9"/>
    <w:rsid w:val="00243B92"/>
    <w:rsid w:val="00244377"/>
    <w:rsid w:val="00244F84"/>
    <w:rsid w:val="002455FE"/>
    <w:rsid w:val="00245918"/>
    <w:rsid w:val="00245B12"/>
    <w:rsid w:val="00245FA3"/>
    <w:rsid w:val="002467FC"/>
    <w:rsid w:val="002468B2"/>
    <w:rsid w:val="00247B19"/>
    <w:rsid w:val="00251FB4"/>
    <w:rsid w:val="0025223B"/>
    <w:rsid w:val="00252E4A"/>
    <w:rsid w:val="002537C2"/>
    <w:rsid w:val="002538AC"/>
    <w:rsid w:val="00253A1D"/>
    <w:rsid w:val="00253D5A"/>
    <w:rsid w:val="002540F0"/>
    <w:rsid w:val="002573E4"/>
    <w:rsid w:val="00260B6B"/>
    <w:rsid w:val="00260E57"/>
    <w:rsid w:val="0026100C"/>
    <w:rsid w:val="002610FB"/>
    <w:rsid w:val="00261FE3"/>
    <w:rsid w:val="002624D4"/>
    <w:rsid w:val="00262CA4"/>
    <w:rsid w:val="002636EC"/>
    <w:rsid w:val="00264213"/>
    <w:rsid w:val="00264D13"/>
    <w:rsid w:val="00265563"/>
    <w:rsid w:val="00265A3A"/>
    <w:rsid w:val="0026766F"/>
    <w:rsid w:val="00267E53"/>
    <w:rsid w:val="002700A0"/>
    <w:rsid w:val="002710B3"/>
    <w:rsid w:val="0027152C"/>
    <w:rsid w:val="00272D2E"/>
    <w:rsid w:val="00273DB1"/>
    <w:rsid w:val="00275911"/>
    <w:rsid w:val="00275C33"/>
    <w:rsid w:val="00275D27"/>
    <w:rsid w:val="00275E3B"/>
    <w:rsid w:val="00276EC5"/>
    <w:rsid w:val="00277EEF"/>
    <w:rsid w:val="002811B3"/>
    <w:rsid w:val="002822D8"/>
    <w:rsid w:val="002833DB"/>
    <w:rsid w:val="00283ADD"/>
    <w:rsid w:val="00283CA5"/>
    <w:rsid w:val="00285E95"/>
    <w:rsid w:val="00285FBB"/>
    <w:rsid w:val="002867B1"/>
    <w:rsid w:val="00286BCA"/>
    <w:rsid w:val="002871EE"/>
    <w:rsid w:val="00287D58"/>
    <w:rsid w:val="00290311"/>
    <w:rsid w:val="002908B6"/>
    <w:rsid w:val="00290FD3"/>
    <w:rsid w:val="00291EC2"/>
    <w:rsid w:val="00292119"/>
    <w:rsid w:val="0029290C"/>
    <w:rsid w:val="002930F4"/>
    <w:rsid w:val="00293496"/>
    <w:rsid w:val="00293558"/>
    <w:rsid w:val="00294B54"/>
    <w:rsid w:val="00294B58"/>
    <w:rsid w:val="00294EA1"/>
    <w:rsid w:val="00295771"/>
    <w:rsid w:val="00295C78"/>
    <w:rsid w:val="00296594"/>
    <w:rsid w:val="00296964"/>
    <w:rsid w:val="00297CAE"/>
    <w:rsid w:val="002A0CAC"/>
    <w:rsid w:val="002A0D4E"/>
    <w:rsid w:val="002A0F2A"/>
    <w:rsid w:val="002A1EB2"/>
    <w:rsid w:val="002A33C1"/>
    <w:rsid w:val="002A3F74"/>
    <w:rsid w:val="002A4A65"/>
    <w:rsid w:val="002A5728"/>
    <w:rsid w:val="002A5894"/>
    <w:rsid w:val="002A592C"/>
    <w:rsid w:val="002A5AF7"/>
    <w:rsid w:val="002A6497"/>
    <w:rsid w:val="002A6737"/>
    <w:rsid w:val="002A7181"/>
    <w:rsid w:val="002A72E0"/>
    <w:rsid w:val="002B008C"/>
    <w:rsid w:val="002B2302"/>
    <w:rsid w:val="002B2BBC"/>
    <w:rsid w:val="002B2CA2"/>
    <w:rsid w:val="002B41A1"/>
    <w:rsid w:val="002B56A9"/>
    <w:rsid w:val="002B5866"/>
    <w:rsid w:val="002B5A4D"/>
    <w:rsid w:val="002B6497"/>
    <w:rsid w:val="002B65E9"/>
    <w:rsid w:val="002B6A44"/>
    <w:rsid w:val="002B70CF"/>
    <w:rsid w:val="002B71A6"/>
    <w:rsid w:val="002C0009"/>
    <w:rsid w:val="002C131A"/>
    <w:rsid w:val="002C213D"/>
    <w:rsid w:val="002C22CF"/>
    <w:rsid w:val="002C2325"/>
    <w:rsid w:val="002C278F"/>
    <w:rsid w:val="002C2C0B"/>
    <w:rsid w:val="002C2E5E"/>
    <w:rsid w:val="002C41DA"/>
    <w:rsid w:val="002C458D"/>
    <w:rsid w:val="002C47C0"/>
    <w:rsid w:val="002C4BDE"/>
    <w:rsid w:val="002C5715"/>
    <w:rsid w:val="002C5F58"/>
    <w:rsid w:val="002C60FF"/>
    <w:rsid w:val="002C7251"/>
    <w:rsid w:val="002C7E8E"/>
    <w:rsid w:val="002D1CC2"/>
    <w:rsid w:val="002D23EE"/>
    <w:rsid w:val="002D37BC"/>
    <w:rsid w:val="002D3FA4"/>
    <w:rsid w:val="002D4A61"/>
    <w:rsid w:val="002D5B46"/>
    <w:rsid w:val="002D74B1"/>
    <w:rsid w:val="002D7A31"/>
    <w:rsid w:val="002D7BB6"/>
    <w:rsid w:val="002E0206"/>
    <w:rsid w:val="002E052A"/>
    <w:rsid w:val="002E0730"/>
    <w:rsid w:val="002E1428"/>
    <w:rsid w:val="002E19A0"/>
    <w:rsid w:val="002E1BE5"/>
    <w:rsid w:val="002E2B93"/>
    <w:rsid w:val="002E2F82"/>
    <w:rsid w:val="002E35B0"/>
    <w:rsid w:val="002E40AA"/>
    <w:rsid w:val="002E5238"/>
    <w:rsid w:val="002E6178"/>
    <w:rsid w:val="002E6BF3"/>
    <w:rsid w:val="002E72CA"/>
    <w:rsid w:val="002F02BC"/>
    <w:rsid w:val="002F1918"/>
    <w:rsid w:val="002F22D6"/>
    <w:rsid w:val="002F298F"/>
    <w:rsid w:val="002F2B6E"/>
    <w:rsid w:val="002F41C3"/>
    <w:rsid w:val="002F658F"/>
    <w:rsid w:val="002F6719"/>
    <w:rsid w:val="002F74B5"/>
    <w:rsid w:val="002F7536"/>
    <w:rsid w:val="002F7B14"/>
    <w:rsid w:val="003009E1"/>
    <w:rsid w:val="00300ED9"/>
    <w:rsid w:val="003019C0"/>
    <w:rsid w:val="00302303"/>
    <w:rsid w:val="0030295F"/>
    <w:rsid w:val="00302E15"/>
    <w:rsid w:val="00303D51"/>
    <w:rsid w:val="00305343"/>
    <w:rsid w:val="00305922"/>
    <w:rsid w:val="00305D4A"/>
    <w:rsid w:val="00305FAA"/>
    <w:rsid w:val="00306108"/>
    <w:rsid w:val="00311B01"/>
    <w:rsid w:val="00312345"/>
    <w:rsid w:val="00313B61"/>
    <w:rsid w:val="003141C0"/>
    <w:rsid w:val="003145CA"/>
    <w:rsid w:val="00314685"/>
    <w:rsid w:val="003151DD"/>
    <w:rsid w:val="00315307"/>
    <w:rsid w:val="00315584"/>
    <w:rsid w:val="00315EE2"/>
    <w:rsid w:val="00321F7F"/>
    <w:rsid w:val="0032250F"/>
    <w:rsid w:val="00324E7F"/>
    <w:rsid w:val="003263CE"/>
    <w:rsid w:val="00330154"/>
    <w:rsid w:val="00330BEF"/>
    <w:rsid w:val="00331DA7"/>
    <w:rsid w:val="003334D4"/>
    <w:rsid w:val="00333E4A"/>
    <w:rsid w:val="00333F12"/>
    <w:rsid w:val="00334862"/>
    <w:rsid w:val="00334E52"/>
    <w:rsid w:val="003355B2"/>
    <w:rsid w:val="00336A63"/>
    <w:rsid w:val="003372B8"/>
    <w:rsid w:val="003416D2"/>
    <w:rsid w:val="00341BEF"/>
    <w:rsid w:val="00341DF2"/>
    <w:rsid w:val="003433A2"/>
    <w:rsid w:val="003433E1"/>
    <w:rsid w:val="003436DF"/>
    <w:rsid w:val="00343FC2"/>
    <w:rsid w:val="0034468B"/>
    <w:rsid w:val="00345926"/>
    <w:rsid w:val="00345D59"/>
    <w:rsid w:val="003462FE"/>
    <w:rsid w:val="003468B9"/>
    <w:rsid w:val="00346AF9"/>
    <w:rsid w:val="003517FB"/>
    <w:rsid w:val="00351F5F"/>
    <w:rsid w:val="00351FED"/>
    <w:rsid w:val="00353419"/>
    <w:rsid w:val="003537CE"/>
    <w:rsid w:val="00353D4E"/>
    <w:rsid w:val="003545AC"/>
    <w:rsid w:val="00355E25"/>
    <w:rsid w:val="00356443"/>
    <w:rsid w:val="00356937"/>
    <w:rsid w:val="00357F7B"/>
    <w:rsid w:val="003609DF"/>
    <w:rsid w:val="00360F61"/>
    <w:rsid w:val="00360F96"/>
    <w:rsid w:val="00361051"/>
    <w:rsid w:val="00362E94"/>
    <w:rsid w:val="00364353"/>
    <w:rsid w:val="0036503A"/>
    <w:rsid w:val="00365C29"/>
    <w:rsid w:val="0036654E"/>
    <w:rsid w:val="003674CC"/>
    <w:rsid w:val="00367E97"/>
    <w:rsid w:val="00370142"/>
    <w:rsid w:val="00370BAB"/>
    <w:rsid w:val="00371410"/>
    <w:rsid w:val="00371693"/>
    <w:rsid w:val="00372265"/>
    <w:rsid w:val="0037336D"/>
    <w:rsid w:val="00373686"/>
    <w:rsid w:val="003737FA"/>
    <w:rsid w:val="00373B00"/>
    <w:rsid w:val="00373EF9"/>
    <w:rsid w:val="0037410A"/>
    <w:rsid w:val="00374122"/>
    <w:rsid w:val="00374291"/>
    <w:rsid w:val="00374AF1"/>
    <w:rsid w:val="0037740D"/>
    <w:rsid w:val="00377C6A"/>
    <w:rsid w:val="0038091A"/>
    <w:rsid w:val="003823B4"/>
    <w:rsid w:val="00382B8F"/>
    <w:rsid w:val="00383073"/>
    <w:rsid w:val="00384130"/>
    <w:rsid w:val="0038413C"/>
    <w:rsid w:val="00384E6C"/>
    <w:rsid w:val="003854C4"/>
    <w:rsid w:val="00385EF7"/>
    <w:rsid w:val="00386E61"/>
    <w:rsid w:val="00387E80"/>
    <w:rsid w:val="003901E6"/>
    <w:rsid w:val="00392D95"/>
    <w:rsid w:val="00392F83"/>
    <w:rsid w:val="00393789"/>
    <w:rsid w:val="003945D1"/>
    <w:rsid w:val="00394660"/>
    <w:rsid w:val="00394E15"/>
    <w:rsid w:val="003955C7"/>
    <w:rsid w:val="003959C9"/>
    <w:rsid w:val="00396126"/>
    <w:rsid w:val="00397570"/>
    <w:rsid w:val="003976E4"/>
    <w:rsid w:val="00397770"/>
    <w:rsid w:val="003A02BA"/>
    <w:rsid w:val="003A0717"/>
    <w:rsid w:val="003A13EA"/>
    <w:rsid w:val="003A1F08"/>
    <w:rsid w:val="003A2BD3"/>
    <w:rsid w:val="003A39E3"/>
    <w:rsid w:val="003A5150"/>
    <w:rsid w:val="003A5616"/>
    <w:rsid w:val="003A5DAF"/>
    <w:rsid w:val="003A6DE0"/>
    <w:rsid w:val="003A7261"/>
    <w:rsid w:val="003A79AA"/>
    <w:rsid w:val="003A7B42"/>
    <w:rsid w:val="003A7D65"/>
    <w:rsid w:val="003B00D3"/>
    <w:rsid w:val="003B098A"/>
    <w:rsid w:val="003B0B8F"/>
    <w:rsid w:val="003B0E02"/>
    <w:rsid w:val="003B1F0B"/>
    <w:rsid w:val="003B2A28"/>
    <w:rsid w:val="003B3574"/>
    <w:rsid w:val="003B453D"/>
    <w:rsid w:val="003B55EB"/>
    <w:rsid w:val="003B622E"/>
    <w:rsid w:val="003C17B8"/>
    <w:rsid w:val="003C1D61"/>
    <w:rsid w:val="003C24FB"/>
    <w:rsid w:val="003C2E62"/>
    <w:rsid w:val="003C377C"/>
    <w:rsid w:val="003C6302"/>
    <w:rsid w:val="003C6CF8"/>
    <w:rsid w:val="003C7973"/>
    <w:rsid w:val="003C79F3"/>
    <w:rsid w:val="003D0890"/>
    <w:rsid w:val="003D2555"/>
    <w:rsid w:val="003D2581"/>
    <w:rsid w:val="003D3246"/>
    <w:rsid w:val="003D4331"/>
    <w:rsid w:val="003D4E16"/>
    <w:rsid w:val="003D5103"/>
    <w:rsid w:val="003D5974"/>
    <w:rsid w:val="003D5DC7"/>
    <w:rsid w:val="003D5E24"/>
    <w:rsid w:val="003D6315"/>
    <w:rsid w:val="003D6362"/>
    <w:rsid w:val="003D78A1"/>
    <w:rsid w:val="003E009C"/>
    <w:rsid w:val="003E04EE"/>
    <w:rsid w:val="003E2AF7"/>
    <w:rsid w:val="003E3EFB"/>
    <w:rsid w:val="003E431A"/>
    <w:rsid w:val="003E45EE"/>
    <w:rsid w:val="003E496C"/>
    <w:rsid w:val="003E4DA7"/>
    <w:rsid w:val="003E521B"/>
    <w:rsid w:val="003E66E0"/>
    <w:rsid w:val="003F0CC5"/>
    <w:rsid w:val="003F1020"/>
    <w:rsid w:val="003F11CD"/>
    <w:rsid w:val="003F16B4"/>
    <w:rsid w:val="003F16D2"/>
    <w:rsid w:val="003F199D"/>
    <w:rsid w:val="003F2063"/>
    <w:rsid w:val="003F2CBD"/>
    <w:rsid w:val="003F3426"/>
    <w:rsid w:val="003F4A37"/>
    <w:rsid w:val="003F55FD"/>
    <w:rsid w:val="003F5AC4"/>
    <w:rsid w:val="003F5AC6"/>
    <w:rsid w:val="003F612D"/>
    <w:rsid w:val="00401708"/>
    <w:rsid w:val="00403041"/>
    <w:rsid w:val="00403214"/>
    <w:rsid w:val="00405151"/>
    <w:rsid w:val="00405239"/>
    <w:rsid w:val="004052B5"/>
    <w:rsid w:val="0040691D"/>
    <w:rsid w:val="00406D66"/>
    <w:rsid w:val="004070B1"/>
    <w:rsid w:val="0040777A"/>
    <w:rsid w:val="00410694"/>
    <w:rsid w:val="00410872"/>
    <w:rsid w:val="00410987"/>
    <w:rsid w:val="00410B4C"/>
    <w:rsid w:val="0041269A"/>
    <w:rsid w:val="004130E9"/>
    <w:rsid w:val="004146BB"/>
    <w:rsid w:val="00414A00"/>
    <w:rsid w:val="00415504"/>
    <w:rsid w:val="00415618"/>
    <w:rsid w:val="00416050"/>
    <w:rsid w:val="00416199"/>
    <w:rsid w:val="00416C4E"/>
    <w:rsid w:val="00416F71"/>
    <w:rsid w:val="00417572"/>
    <w:rsid w:val="00417612"/>
    <w:rsid w:val="00417A3C"/>
    <w:rsid w:val="00420874"/>
    <w:rsid w:val="0042154A"/>
    <w:rsid w:val="00421AA3"/>
    <w:rsid w:val="004220CD"/>
    <w:rsid w:val="004221E4"/>
    <w:rsid w:val="004229BF"/>
    <w:rsid w:val="00422D89"/>
    <w:rsid w:val="0042499A"/>
    <w:rsid w:val="00424D39"/>
    <w:rsid w:val="00426037"/>
    <w:rsid w:val="00426966"/>
    <w:rsid w:val="00426C63"/>
    <w:rsid w:val="00427D19"/>
    <w:rsid w:val="004306F8"/>
    <w:rsid w:val="00431334"/>
    <w:rsid w:val="00432529"/>
    <w:rsid w:val="00432698"/>
    <w:rsid w:val="00432CA6"/>
    <w:rsid w:val="00433588"/>
    <w:rsid w:val="00433F7E"/>
    <w:rsid w:val="00434002"/>
    <w:rsid w:val="00434508"/>
    <w:rsid w:val="004402F3"/>
    <w:rsid w:val="004404D5"/>
    <w:rsid w:val="00440920"/>
    <w:rsid w:val="00441C6A"/>
    <w:rsid w:val="00443895"/>
    <w:rsid w:val="00443EF6"/>
    <w:rsid w:val="00444670"/>
    <w:rsid w:val="00444BB2"/>
    <w:rsid w:val="004464E3"/>
    <w:rsid w:val="004471D9"/>
    <w:rsid w:val="004476D8"/>
    <w:rsid w:val="004502FC"/>
    <w:rsid w:val="00450826"/>
    <w:rsid w:val="00450F16"/>
    <w:rsid w:val="004511D0"/>
    <w:rsid w:val="00451EA8"/>
    <w:rsid w:val="0045274D"/>
    <w:rsid w:val="004528BA"/>
    <w:rsid w:val="00452E1E"/>
    <w:rsid w:val="004531AA"/>
    <w:rsid w:val="00453784"/>
    <w:rsid w:val="0045439C"/>
    <w:rsid w:val="004549DD"/>
    <w:rsid w:val="0045556E"/>
    <w:rsid w:val="00455B12"/>
    <w:rsid w:val="00457827"/>
    <w:rsid w:val="00457BFA"/>
    <w:rsid w:val="00457F01"/>
    <w:rsid w:val="004601A5"/>
    <w:rsid w:val="004605F0"/>
    <w:rsid w:val="00460645"/>
    <w:rsid w:val="00460783"/>
    <w:rsid w:val="00460E18"/>
    <w:rsid w:val="004621F2"/>
    <w:rsid w:val="0046243F"/>
    <w:rsid w:val="0046285C"/>
    <w:rsid w:val="004632BF"/>
    <w:rsid w:val="004632D3"/>
    <w:rsid w:val="004633B1"/>
    <w:rsid w:val="00463C25"/>
    <w:rsid w:val="0046481E"/>
    <w:rsid w:val="00464820"/>
    <w:rsid w:val="00467183"/>
    <w:rsid w:val="004676CD"/>
    <w:rsid w:val="00467C38"/>
    <w:rsid w:val="00471C0F"/>
    <w:rsid w:val="00471CB5"/>
    <w:rsid w:val="00473BE8"/>
    <w:rsid w:val="004748B7"/>
    <w:rsid w:val="004756D8"/>
    <w:rsid w:val="00475A42"/>
    <w:rsid w:val="004763D5"/>
    <w:rsid w:val="00476EB4"/>
    <w:rsid w:val="0047756F"/>
    <w:rsid w:val="00477630"/>
    <w:rsid w:val="00477E89"/>
    <w:rsid w:val="0048053E"/>
    <w:rsid w:val="00480DCF"/>
    <w:rsid w:val="004815DA"/>
    <w:rsid w:val="00481A1E"/>
    <w:rsid w:val="00481AB0"/>
    <w:rsid w:val="0048333B"/>
    <w:rsid w:val="00483CE1"/>
    <w:rsid w:val="00483D14"/>
    <w:rsid w:val="00484787"/>
    <w:rsid w:val="00484EF0"/>
    <w:rsid w:val="00486FA0"/>
    <w:rsid w:val="00487747"/>
    <w:rsid w:val="00490034"/>
    <w:rsid w:val="004908D5"/>
    <w:rsid w:val="00490B65"/>
    <w:rsid w:val="004917B9"/>
    <w:rsid w:val="00491EE0"/>
    <w:rsid w:val="00492E84"/>
    <w:rsid w:val="00492F98"/>
    <w:rsid w:val="00492FAD"/>
    <w:rsid w:val="00493001"/>
    <w:rsid w:val="00494C4A"/>
    <w:rsid w:val="00495848"/>
    <w:rsid w:val="00496008"/>
    <w:rsid w:val="00496157"/>
    <w:rsid w:val="00496709"/>
    <w:rsid w:val="0049709F"/>
    <w:rsid w:val="004A3998"/>
    <w:rsid w:val="004A3C7C"/>
    <w:rsid w:val="004A3E52"/>
    <w:rsid w:val="004A47C9"/>
    <w:rsid w:val="004A4ED7"/>
    <w:rsid w:val="004A5552"/>
    <w:rsid w:val="004A58FC"/>
    <w:rsid w:val="004A5CA0"/>
    <w:rsid w:val="004A6EB6"/>
    <w:rsid w:val="004A6F85"/>
    <w:rsid w:val="004A6FF5"/>
    <w:rsid w:val="004A7455"/>
    <w:rsid w:val="004A77D9"/>
    <w:rsid w:val="004B096D"/>
    <w:rsid w:val="004B1A51"/>
    <w:rsid w:val="004B3EE0"/>
    <w:rsid w:val="004B4F18"/>
    <w:rsid w:val="004B7915"/>
    <w:rsid w:val="004B7AF3"/>
    <w:rsid w:val="004C017A"/>
    <w:rsid w:val="004C0307"/>
    <w:rsid w:val="004C0654"/>
    <w:rsid w:val="004C1F5B"/>
    <w:rsid w:val="004C2288"/>
    <w:rsid w:val="004C2AA2"/>
    <w:rsid w:val="004C437B"/>
    <w:rsid w:val="004C4CBD"/>
    <w:rsid w:val="004C52E4"/>
    <w:rsid w:val="004C5BC4"/>
    <w:rsid w:val="004C5F2D"/>
    <w:rsid w:val="004C6BBB"/>
    <w:rsid w:val="004C6F5D"/>
    <w:rsid w:val="004C7359"/>
    <w:rsid w:val="004C73AA"/>
    <w:rsid w:val="004D1D29"/>
    <w:rsid w:val="004D1DC3"/>
    <w:rsid w:val="004D1EBF"/>
    <w:rsid w:val="004D25E3"/>
    <w:rsid w:val="004D32C7"/>
    <w:rsid w:val="004D4059"/>
    <w:rsid w:val="004D49B5"/>
    <w:rsid w:val="004D746A"/>
    <w:rsid w:val="004D76AD"/>
    <w:rsid w:val="004D76D9"/>
    <w:rsid w:val="004D7A6F"/>
    <w:rsid w:val="004E2CCF"/>
    <w:rsid w:val="004E3270"/>
    <w:rsid w:val="004E399F"/>
    <w:rsid w:val="004E49BA"/>
    <w:rsid w:val="004E60F8"/>
    <w:rsid w:val="004E61BB"/>
    <w:rsid w:val="004E7BBE"/>
    <w:rsid w:val="004F09FF"/>
    <w:rsid w:val="004F1529"/>
    <w:rsid w:val="004F270A"/>
    <w:rsid w:val="004F276D"/>
    <w:rsid w:val="004F29FA"/>
    <w:rsid w:val="004F328C"/>
    <w:rsid w:val="004F37F5"/>
    <w:rsid w:val="004F3E8C"/>
    <w:rsid w:val="004F4000"/>
    <w:rsid w:val="004F6488"/>
    <w:rsid w:val="004F6D36"/>
    <w:rsid w:val="004F6E85"/>
    <w:rsid w:val="004F72C2"/>
    <w:rsid w:val="004F7700"/>
    <w:rsid w:val="004F77FF"/>
    <w:rsid w:val="00500C5E"/>
    <w:rsid w:val="00500CBE"/>
    <w:rsid w:val="00501258"/>
    <w:rsid w:val="00501A1D"/>
    <w:rsid w:val="00503315"/>
    <w:rsid w:val="005033FF"/>
    <w:rsid w:val="0050417E"/>
    <w:rsid w:val="005045AD"/>
    <w:rsid w:val="00505C07"/>
    <w:rsid w:val="00506579"/>
    <w:rsid w:val="00506E58"/>
    <w:rsid w:val="00510FD5"/>
    <w:rsid w:val="0051147B"/>
    <w:rsid w:val="00512C09"/>
    <w:rsid w:val="0051374F"/>
    <w:rsid w:val="00513828"/>
    <w:rsid w:val="0051485D"/>
    <w:rsid w:val="00514C0E"/>
    <w:rsid w:val="00514EF5"/>
    <w:rsid w:val="005156F9"/>
    <w:rsid w:val="00515CE1"/>
    <w:rsid w:val="0051632F"/>
    <w:rsid w:val="005174CF"/>
    <w:rsid w:val="005176DC"/>
    <w:rsid w:val="00521B45"/>
    <w:rsid w:val="00522BBE"/>
    <w:rsid w:val="005234AC"/>
    <w:rsid w:val="00524507"/>
    <w:rsid w:val="00524518"/>
    <w:rsid w:val="0052552A"/>
    <w:rsid w:val="00525BA2"/>
    <w:rsid w:val="00525C42"/>
    <w:rsid w:val="00526E1F"/>
    <w:rsid w:val="00527004"/>
    <w:rsid w:val="00527048"/>
    <w:rsid w:val="00527148"/>
    <w:rsid w:val="0052764C"/>
    <w:rsid w:val="005304B2"/>
    <w:rsid w:val="0053071C"/>
    <w:rsid w:val="005318A1"/>
    <w:rsid w:val="00531ADA"/>
    <w:rsid w:val="00531CB6"/>
    <w:rsid w:val="00531E25"/>
    <w:rsid w:val="00532F05"/>
    <w:rsid w:val="00532F94"/>
    <w:rsid w:val="00532FA5"/>
    <w:rsid w:val="00534844"/>
    <w:rsid w:val="00534AFE"/>
    <w:rsid w:val="00536961"/>
    <w:rsid w:val="005402B8"/>
    <w:rsid w:val="005403B3"/>
    <w:rsid w:val="0054053A"/>
    <w:rsid w:val="00540810"/>
    <w:rsid w:val="005408AB"/>
    <w:rsid w:val="00540CBF"/>
    <w:rsid w:val="00541616"/>
    <w:rsid w:val="005425DB"/>
    <w:rsid w:val="005438F0"/>
    <w:rsid w:val="0054417C"/>
    <w:rsid w:val="00545A14"/>
    <w:rsid w:val="00546471"/>
    <w:rsid w:val="005475BA"/>
    <w:rsid w:val="00547FBD"/>
    <w:rsid w:val="00550E0A"/>
    <w:rsid w:val="005539D3"/>
    <w:rsid w:val="005546C1"/>
    <w:rsid w:val="005551BB"/>
    <w:rsid w:val="00555291"/>
    <w:rsid w:val="00555F2B"/>
    <w:rsid w:val="0055646B"/>
    <w:rsid w:val="005566D5"/>
    <w:rsid w:val="00556A5B"/>
    <w:rsid w:val="005602F6"/>
    <w:rsid w:val="00560CAA"/>
    <w:rsid w:val="00562741"/>
    <w:rsid w:val="00562FE6"/>
    <w:rsid w:val="005631F5"/>
    <w:rsid w:val="00563EFC"/>
    <w:rsid w:val="005647AC"/>
    <w:rsid w:val="00564CEC"/>
    <w:rsid w:val="00564E21"/>
    <w:rsid w:val="00565300"/>
    <w:rsid w:val="005655AE"/>
    <w:rsid w:val="00566D61"/>
    <w:rsid w:val="0056744F"/>
    <w:rsid w:val="0056756C"/>
    <w:rsid w:val="00567D6D"/>
    <w:rsid w:val="005716C6"/>
    <w:rsid w:val="00572072"/>
    <w:rsid w:val="00573D26"/>
    <w:rsid w:val="00574467"/>
    <w:rsid w:val="005745F7"/>
    <w:rsid w:val="00574667"/>
    <w:rsid w:val="00576974"/>
    <w:rsid w:val="005777A3"/>
    <w:rsid w:val="005828F8"/>
    <w:rsid w:val="00582DAA"/>
    <w:rsid w:val="00582F0C"/>
    <w:rsid w:val="00584731"/>
    <w:rsid w:val="0058498E"/>
    <w:rsid w:val="005850DE"/>
    <w:rsid w:val="00585A4F"/>
    <w:rsid w:val="0058658E"/>
    <w:rsid w:val="005866F8"/>
    <w:rsid w:val="005867FC"/>
    <w:rsid w:val="00586A65"/>
    <w:rsid w:val="00586E8F"/>
    <w:rsid w:val="00587D6E"/>
    <w:rsid w:val="00590308"/>
    <w:rsid w:val="0059124B"/>
    <w:rsid w:val="005918FC"/>
    <w:rsid w:val="00592671"/>
    <w:rsid w:val="00592C34"/>
    <w:rsid w:val="00592FCC"/>
    <w:rsid w:val="00595560"/>
    <w:rsid w:val="0059564C"/>
    <w:rsid w:val="005958E2"/>
    <w:rsid w:val="00595A4C"/>
    <w:rsid w:val="00596702"/>
    <w:rsid w:val="00596D03"/>
    <w:rsid w:val="00596FB3"/>
    <w:rsid w:val="00597BF7"/>
    <w:rsid w:val="005A0175"/>
    <w:rsid w:val="005A3209"/>
    <w:rsid w:val="005A44EF"/>
    <w:rsid w:val="005A5C95"/>
    <w:rsid w:val="005A5D0A"/>
    <w:rsid w:val="005A60E9"/>
    <w:rsid w:val="005A65FB"/>
    <w:rsid w:val="005B0024"/>
    <w:rsid w:val="005B02D7"/>
    <w:rsid w:val="005B0972"/>
    <w:rsid w:val="005B1805"/>
    <w:rsid w:val="005B1B82"/>
    <w:rsid w:val="005B3165"/>
    <w:rsid w:val="005B34FB"/>
    <w:rsid w:val="005B44D6"/>
    <w:rsid w:val="005B48F1"/>
    <w:rsid w:val="005B4B27"/>
    <w:rsid w:val="005B5040"/>
    <w:rsid w:val="005B5279"/>
    <w:rsid w:val="005B5B4D"/>
    <w:rsid w:val="005B6418"/>
    <w:rsid w:val="005B672E"/>
    <w:rsid w:val="005B79B1"/>
    <w:rsid w:val="005B7A86"/>
    <w:rsid w:val="005B7CB2"/>
    <w:rsid w:val="005C0CC3"/>
    <w:rsid w:val="005C19CB"/>
    <w:rsid w:val="005C1FB0"/>
    <w:rsid w:val="005C2247"/>
    <w:rsid w:val="005C3B70"/>
    <w:rsid w:val="005C3C83"/>
    <w:rsid w:val="005C5DED"/>
    <w:rsid w:val="005C6944"/>
    <w:rsid w:val="005C701C"/>
    <w:rsid w:val="005C7235"/>
    <w:rsid w:val="005C7363"/>
    <w:rsid w:val="005C7A67"/>
    <w:rsid w:val="005C7B81"/>
    <w:rsid w:val="005D19AC"/>
    <w:rsid w:val="005D1A04"/>
    <w:rsid w:val="005D2340"/>
    <w:rsid w:val="005D2C47"/>
    <w:rsid w:val="005D3CDD"/>
    <w:rsid w:val="005D476F"/>
    <w:rsid w:val="005D5319"/>
    <w:rsid w:val="005D53C3"/>
    <w:rsid w:val="005D5423"/>
    <w:rsid w:val="005D5611"/>
    <w:rsid w:val="005D5E3D"/>
    <w:rsid w:val="005D671C"/>
    <w:rsid w:val="005D6BC4"/>
    <w:rsid w:val="005D72B5"/>
    <w:rsid w:val="005D7750"/>
    <w:rsid w:val="005D793F"/>
    <w:rsid w:val="005E032E"/>
    <w:rsid w:val="005E21C0"/>
    <w:rsid w:val="005E2BB0"/>
    <w:rsid w:val="005E326E"/>
    <w:rsid w:val="005E3826"/>
    <w:rsid w:val="005E47BE"/>
    <w:rsid w:val="005E6C4F"/>
    <w:rsid w:val="005E705F"/>
    <w:rsid w:val="005F00EE"/>
    <w:rsid w:val="005F1057"/>
    <w:rsid w:val="005F1956"/>
    <w:rsid w:val="005F2320"/>
    <w:rsid w:val="005F2EBC"/>
    <w:rsid w:val="005F3B8D"/>
    <w:rsid w:val="005F3DA4"/>
    <w:rsid w:val="005F597E"/>
    <w:rsid w:val="005F5A1D"/>
    <w:rsid w:val="005F5AC2"/>
    <w:rsid w:val="005F5F2B"/>
    <w:rsid w:val="005F67CB"/>
    <w:rsid w:val="005F6F39"/>
    <w:rsid w:val="005F79F6"/>
    <w:rsid w:val="00601534"/>
    <w:rsid w:val="00602AE1"/>
    <w:rsid w:val="00603126"/>
    <w:rsid w:val="00603257"/>
    <w:rsid w:val="00604A10"/>
    <w:rsid w:val="00604A5A"/>
    <w:rsid w:val="00604C36"/>
    <w:rsid w:val="006052C4"/>
    <w:rsid w:val="00605670"/>
    <w:rsid w:val="006070FA"/>
    <w:rsid w:val="0060722D"/>
    <w:rsid w:val="006075BC"/>
    <w:rsid w:val="0061089C"/>
    <w:rsid w:val="00610E21"/>
    <w:rsid w:val="00611539"/>
    <w:rsid w:val="00611623"/>
    <w:rsid w:val="00611F7A"/>
    <w:rsid w:val="00612C7B"/>
    <w:rsid w:val="00613498"/>
    <w:rsid w:val="00614ED5"/>
    <w:rsid w:val="00615FF5"/>
    <w:rsid w:val="00616310"/>
    <w:rsid w:val="006167D5"/>
    <w:rsid w:val="0061784D"/>
    <w:rsid w:val="00617E3F"/>
    <w:rsid w:val="00620417"/>
    <w:rsid w:val="006205B0"/>
    <w:rsid w:val="00620634"/>
    <w:rsid w:val="00622ECF"/>
    <w:rsid w:val="006234AF"/>
    <w:rsid w:val="006247E5"/>
    <w:rsid w:val="00624A64"/>
    <w:rsid w:val="00624F2D"/>
    <w:rsid w:val="00626987"/>
    <w:rsid w:val="006276BB"/>
    <w:rsid w:val="00627D12"/>
    <w:rsid w:val="006300F9"/>
    <w:rsid w:val="006303B2"/>
    <w:rsid w:val="00630C09"/>
    <w:rsid w:val="0063272C"/>
    <w:rsid w:val="00632E3E"/>
    <w:rsid w:val="00632FD6"/>
    <w:rsid w:val="00633000"/>
    <w:rsid w:val="0063387B"/>
    <w:rsid w:val="00634D51"/>
    <w:rsid w:val="0063502F"/>
    <w:rsid w:val="0063554F"/>
    <w:rsid w:val="00635C07"/>
    <w:rsid w:val="00636A36"/>
    <w:rsid w:val="00640306"/>
    <w:rsid w:val="00640712"/>
    <w:rsid w:val="00641213"/>
    <w:rsid w:val="00641C5B"/>
    <w:rsid w:val="00641FA1"/>
    <w:rsid w:val="006425E1"/>
    <w:rsid w:val="00643445"/>
    <w:rsid w:val="00643660"/>
    <w:rsid w:val="00644159"/>
    <w:rsid w:val="00644494"/>
    <w:rsid w:val="00645387"/>
    <w:rsid w:val="006458AF"/>
    <w:rsid w:val="006467EA"/>
    <w:rsid w:val="006468D4"/>
    <w:rsid w:val="00647917"/>
    <w:rsid w:val="00647A50"/>
    <w:rsid w:val="00650EC8"/>
    <w:rsid w:val="00650F19"/>
    <w:rsid w:val="00650FFA"/>
    <w:rsid w:val="006510FF"/>
    <w:rsid w:val="006517BC"/>
    <w:rsid w:val="00652901"/>
    <w:rsid w:val="00652CA0"/>
    <w:rsid w:val="0065309B"/>
    <w:rsid w:val="0065485E"/>
    <w:rsid w:val="0065532F"/>
    <w:rsid w:val="00655753"/>
    <w:rsid w:val="0065602A"/>
    <w:rsid w:val="00656693"/>
    <w:rsid w:val="00657251"/>
    <w:rsid w:val="00657ADC"/>
    <w:rsid w:val="00657E63"/>
    <w:rsid w:val="00660286"/>
    <w:rsid w:val="006615A5"/>
    <w:rsid w:val="00661657"/>
    <w:rsid w:val="00661728"/>
    <w:rsid w:val="00661C0C"/>
    <w:rsid w:val="00662E94"/>
    <w:rsid w:val="00663704"/>
    <w:rsid w:val="0066391C"/>
    <w:rsid w:val="006646CD"/>
    <w:rsid w:val="00665487"/>
    <w:rsid w:val="006658E0"/>
    <w:rsid w:val="00665C87"/>
    <w:rsid w:val="00666001"/>
    <w:rsid w:val="0066603A"/>
    <w:rsid w:val="00666FD6"/>
    <w:rsid w:val="0066740B"/>
    <w:rsid w:val="00667B66"/>
    <w:rsid w:val="006710D6"/>
    <w:rsid w:val="0067177A"/>
    <w:rsid w:val="00671B65"/>
    <w:rsid w:val="00671B7F"/>
    <w:rsid w:val="00672D94"/>
    <w:rsid w:val="006738EB"/>
    <w:rsid w:val="0067456D"/>
    <w:rsid w:val="00674F57"/>
    <w:rsid w:val="0067569F"/>
    <w:rsid w:val="00675BD3"/>
    <w:rsid w:val="006775AE"/>
    <w:rsid w:val="00677DE9"/>
    <w:rsid w:val="0068043D"/>
    <w:rsid w:val="0068044F"/>
    <w:rsid w:val="00680E3A"/>
    <w:rsid w:val="00681E5A"/>
    <w:rsid w:val="00682158"/>
    <w:rsid w:val="00682375"/>
    <w:rsid w:val="00682B90"/>
    <w:rsid w:val="00682C11"/>
    <w:rsid w:val="00683F62"/>
    <w:rsid w:val="0068414C"/>
    <w:rsid w:val="00684715"/>
    <w:rsid w:val="00684E1B"/>
    <w:rsid w:val="00684F3E"/>
    <w:rsid w:val="00685EB9"/>
    <w:rsid w:val="006871E2"/>
    <w:rsid w:val="0068772D"/>
    <w:rsid w:val="00687858"/>
    <w:rsid w:val="00687C34"/>
    <w:rsid w:val="006915D0"/>
    <w:rsid w:val="00693618"/>
    <w:rsid w:val="006944A1"/>
    <w:rsid w:val="006957BB"/>
    <w:rsid w:val="00695C4B"/>
    <w:rsid w:val="00696506"/>
    <w:rsid w:val="00696CC4"/>
    <w:rsid w:val="006972C8"/>
    <w:rsid w:val="0069741C"/>
    <w:rsid w:val="00697873"/>
    <w:rsid w:val="006A059D"/>
    <w:rsid w:val="006A101B"/>
    <w:rsid w:val="006A1059"/>
    <w:rsid w:val="006A11EC"/>
    <w:rsid w:val="006A1231"/>
    <w:rsid w:val="006A16D0"/>
    <w:rsid w:val="006A2C19"/>
    <w:rsid w:val="006A4228"/>
    <w:rsid w:val="006A483F"/>
    <w:rsid w:val="006A5671"/>
    <w:rsid w:val="006A5849"/>
    <w:rsid w:val="006A6A6F"/>
    <w:rsid w:val="006A6E54"/>
    <w:rsid w:val="006A7734"/>
    <w:rsid w:val="006A7EFA"/>
    <w:rsid w:val="006B0321"/>
    <w:rsid w:val="006B0C0F"/>
    <w:rsid w:val="006B1889"/>
    <w:rsid w:val="006B1FA9"/>
    <w:rsid w:val="006B2234"/>
    <w:rsid w:val="006B25E2"/>
    <w:rsid w:val="006B2E17"/>
    <w:rsid w:val="006B312A"/>
    <w:rsid w:val="006B3F8C"/>
    <w:rsid w:val="006B40CC"/>
    <w:rsid w:val="006B45A6"/>
    <w:rsid w:val="006B47E1"/>
    <w:rsid w:val="006B4F5F"/>
    <w:rsid w:val="006B5CF5"/>
    <w:rsid w:val="006B7BB8"/>
    <w:rsid w:val="006B7C46"/>
    <w:rsid w:val="006C164D"/>
    <w:rsid w:val="006C1685"/>
    <w:rsid w:val="006C1B67"/>
    <w:rsid w:val="006C2BBE"/>
    <w:rsid w:val="006C349E"/>
    <w:rsid w:val="006C4326"/>
    <w:rsid w:val="006C46F5"/>
    <w:rsid w:val="006C515A"/>
    <w:rsid w:val="006C5EA6"/>
    <w:rsid w:val="006C6002"/>
    <w:rsid w:val="006C60B5"/>
    <w:rsid w:val="006C62B9"/>
    <w:rsid w:val="006C66A4"/>
    <w:rsid w:val="006C7D94"/>
    <w:rsid w:val="006D1017"/>
    <w:rsid w:val="006D121F"/>
    <w:rsid w:val="006D191C"/>
    <w:rsid w:val="006D3D8E"/>
    <w:rsid w:val="006D3DD6"/>
    <w:rsid w:val="006D3EB6"/>
    <w:rsid w:val="006D40D0"/>
    <w:rsid w:val="006D46BA"/>
    <w:rsid w:val="006D5BAF"/>
    <w:rsid w:val="006D5E56"/>
    <w:rsid w:val="006D611A"/>
    <w:rsid w:val="006D6A38"/>
    <w:rsid w:val="006D7557"/>
    <w:rsid w:val="006E05CF"/>
    <w:rsid w:val="006E0C2A"/>
    <w:rsid w:val="006E1693"/>
    <w:rsid w:val="006E1DAF"/>
    <w:rsid w:val="006E21C1"/>
    <w:rsid w:val="006E23D6"/>
    <w:rsid w:val="006E3116"/>
    <w:rsid w:val="006E3222"/>
    <w:rsid w:val="006E71B7"/>
    <w:rsid w:val="006E7560"/>
    <w:rsid w:val="006E7A16"/>
    <w:rsid w:val="006E7B77"/>
    <w:rsid w:val="006F073A"/>
    <w:rsid w:val="006F60CC"/>
    <w:rsid w:val="006F615E"/>
    <w:rsid w:val="006F6CF2"/>
    <w:rsid w:val="006F752A"/>
    <w:rsid w:val="006F7774"/>
    <w:rsid w:val="006F7E6A"/>
    <w:rsid w:val="0070014E"/>
    <w:rsid w:val="00700662"/>
    <w:rsid w:val="00702219"/>
    <w:rsid w:val="0070261E"/>
    <w:rsid w:val="00703428"/>
    <w:rsid w:val="00703EB9"/>
    <w:rsid w:val="00705ABC"/>
    <w:rsid w:val="00706425"/>
    <w:rsid w:val="00706788"/>
    <w:rsid w:val="00706AE7"/>
    <w:rsid w:val="00706C3C"/>
    <w:rsid w:val="00707E75"/>
    <w:rsid w:val="007102F5"/>
    <w:rsid w:val="00710418"/>
    <w:rsid w:val="00710B4C"/>
    <w:rsid w:val="00710F34"/>
    <w:rsid w:val="0071164D"/>
    <w:rsid w:val="00711671"/>
    <w:rsid w:val="007118A3"/>
    <w:rsid w:val="00712FE8"/>
    <w:rsid w:val="00713589"/>
    <w:rsid w:val="00713C4A"/>
    <w:rsid w:val="00713DBD"/>
    <w:rsid w:val="0071463E"/>
    <w:rsid w:val="00714873"/>
    <w:rsid w:val="00716B12"/>
    <w:rsid w:val="00716DE2"/>
    <w:rsid w:val="0072021E"/>
    <w:rsid w:val="00720467"/>
    <w:rsid w:val="00720A62"/>
    <w:rsid w:val="00721512"/>
    <w:rsid w:val="00721C5D"/>
    <w:rsid w:val="00724193"/>
    <w:rsid w:val="00724EDE"/>
    <w:rsid w:val="00725C1B"/>
    <w:rsid w:val="00725D04"/>
    <w:rsid w:val="0072635B"/>
    <w:rsid w:val="00726635"/>
    <w:rsid w:val="00727EC8"/>
    <w:rsid w:val="0073000F"/>
    <w:rsid w:val="00731B83"/>
    <w:rsid w:val="00731BCB"/>
    <w:rsid w:val="00732E5F"/>
    <w:rsid w:val="00732EF6"/>
    <w:rsid w:val="0073316C"/>
    <w:rsid w:val="007335E0"/>
    <w:rsid w:val="00733663"/>
    <w:rsid w:val="00735F1C"/>
    <w:rsid w:val="00736406"/>
    <w:rsid w:val="00736568"/>
    <w:rsid w:val="00736AE5"/>
    <w:rsid w:val="00740238"/>
    <w:rsid w:val="00742403"/>
    <w:rsid w:val="00743A94"/>
    <w:rsid w:val="0074534D"/>
    <w:rsid w:val="007454D1"/>
    <w:rsid w:val="0074594C"/>
    <w:rsid w:val="00745C9D"/>
    <w:rsid w:val="0074660B"/>
    <w:rsid w:val="00747035"/>
    <w:rsid w:val="00747132"/>
    <w:rsid w:val="007472BB"/>
    <w:rsid w:val="007478CF"/>
    <w:rsid w:val="00750BAD"/>
    <w:rsid w:val="00750D91"/>
    <w:rsid w:val="00751296"/>
    <w:rsid w:val="0075147A"/>
    <w:rsid w:val="00751590"/>
    <w:rsid w:val="00752E63"/>
    <w:rsid w:val="00753353"/>
    <w:rsid w:val="00753BA8"/>
    <w:rsid w:val="00754CFB"/>
    <w:rsid w:val="00754EBF"/>
    <w:rsid w:val="00755936"/>
    <w:rsid w:val="0075637D"/>
    <w:rsid w:val="007575D3"/>
    <w:rsid w:val="00757984"/>
    <w:rsid w:val="0076084D"/>
    <w:rsid w:val="00760887"/>
    <w:rsid w:val="00761A43"/>
    <w:rsid w:val="00761C5F"/>
    <w:rsid w:val="00762573"/>
    <w:rsid w:val="00762731"/>
    <w:rsid w:val="00762933"/>
    <w:rsid w:val="0076331A"/>
    <w:rsid w:val="0076355E"/>
    <w:rsid w:val="00764437"/>
    <w:rsid w:val="00764553"/>
    <w:rsid w:val="007666D7"/>
    <w:rsid w:val="00766AF8"/>
    <w:rsid w:val="00766B2D"/>
    <w:rsid w:val="007678DE"/>
    <w:rsid w:val="00767BA9"/>
    <w:rsid w:val="00770CD2"/>
    <w:rsid w:val="007718BD"/>
    <w:rsid w:val="00773C84"/>
    <w:rsid w:val="00773D57"/>
    <w:rsid w:val="00774746"/>
    <w:rsid w:val="00774884"/>
    <w:rsid w:val="00774DA4"/>
    <w:rsid w:val="00774E65"/>
    <w:rsid w:val="00774FA7"/>
    <w:rsid w:val="0077553E"/>
    <w:rsid w:val="007757B5"/>
    <w:rsid w:val="007758B1"/>
    <w:rsid w:val="007759DF"/>
    <w:rsid w:val="00777B12"/>
    <w:rsid w:val="00777D84"/>
    <w:rsid w:val="007800F6"/>
    <w:rsid w:val="00780B1F"/>
    <w:rsid w:val="007812B8"/>
    <w:rsid w:val="007814D1"/>
    <w:rsid w:val="00781737"/>
    <w:rsid w:val="00781AC9"/>
    <w:rsid w:val="007831BA"/>
    <w:rsid w:val="007838F5"/>
    <w:rsid w:val="0078415E"/>
    <w:rsid w:val="00784A8B"/>
    <w:rsid w:val="00784D6C"/>
    <w:rsid w:val="00785A4D"/>
    <w:rsid w:val="00785B82"/>
    <w:rsid w:val="00785CAD"/>
    <w:rsid w:val="0078756C"/>
    <w:rsid w:val="00790F5A"/>
    <w:rsid w:val="007915F2"/>
    <w:rsid w:val="00792875"/>
    <w:rsid w:val="00793B73"/>
    <w:rsid w:val="00794FB7"/>
    <w:rsid w:val="00796697"/>
    <w:rsid w:val="00796CBE"/>
    <w:rsid w:val="007970FB"/>
    <w:rsid w:val="00797A88"/>
    <w:rsid w:val="00797EB2"/>
    <w:rsid w:val="00797FC8"/>
    <w:rsid w:val="007A1550"/>
    <w:rsid w:val="007A2383"/>
    <w:rsid w:val="007A25BC"/>
    <w:rsid w:val="007A28F2"/>
    <w:rsid w:val="007A3732"/>
    <w:rsid w:val="007A3E54"/>
    <w:rsid w:val="007A44C7"/>
    <w:rsid w:val="007A472D"/>
    <w:rsid w:val="007A5071"/>
    <w:rsid w:val="007A5121"/>
    <w:rsid w:val="007A5276"/>
    <w:rsid w:val="007A65BD"/>
    <w:rsid w:val="007A6FD9"/>
    <w:rsid w:val="007A7235"/>
    <w:rsid w:val="007A7C25"/>
    <w:rsid w:val="007B07BE"/>
    <w:rsid w:val="007B07F5"/>
    <w:rsid w:val="007B087C"/>
    <w:rsid w:val="007B0AFB"/>
    <w:rsid w:val="007B19D1"/>
    <w:rsid w:val="007B1E7F"/>
    <w:rsid w:val="007B22A0"/>
    <w:rsid w:val="007B23BA"/>
    <w:rsid w:val="007B27B0"/>
    <w:rsid w:val="007B33EB"/>
    <w:rsid w:val="007B39D1"/>
    <w:rsid w:val="007B4398"/>
    <w:rsid w:val="007B43EA"/>
    <w:rsid w:val="007B60D1"/>
    <w:rsid w:val="007B6D35"/>
    <w:rsid w:val="007B730A"/>
    <w:rsid w:val="007C0529"/>
    <w:rsid w:val="007C156A"/>
    <w:rsid w:val="007C2028"/>
    <w:rsid w:val="007C29B6"/>
    <w:rsid w:val="007C414F"/>
    <w:rsid w:val="007C42BF"/>
    <w:rsid w:val="007C4C21"/>
    <w:rsid w:val="007C4E3E"/>
    <w:rsid w:val="007C5EB0"/>
    <w:rsid w:val="007C5ED7"/>
    <w:rsid w:val="007C60E9"/>
    <w:rsid w:val="007C6BD5"/>
    <w:rsid w:val="007C7C0A"/>
    <w:rsid w:val="007D0A5C"/>
    <w:rsid w:val="007D0FC4"/>
    <w:rsid w:val="007D1E99"/>
    <w:rsid w:val="007D221C"/>
    <w:rsid w:val="007D25F6"/>
    <w:rsid w:val="007D2EEA"/>
    <w:rsid w:val="007D3FD5"/>
    <w:rsid w:val="007D4A4D"/>
    <w:rsid w:val="007D4D9E"/>
    <w:rsid w:val="007D5145"/>
    <w:rsid w:val="007D5624"/>
    <w:rsid w:val="007D5A1E"/>
    <w:rsid w:val="007D615D"/>
    <w:rsid w:val="007D694F"/>
    <w:rsid w:val="007D6B58"/>
    <w:rsid w:val="007D70EC"/>
    <w:rsid w:val="007D716B"/>
    <w:rsid w:val="007D74C9"/>
    <w:rsid w:val="007E06EF"/>
    <w:rsid w:val="007E0973"/>
    <w:rsid w:val="007E0FE7"/>
    <w:rsid w:val="007E1E0E"/>
    <w:rsid w:val="007E1FFF"/>
    <w:rsid w:val="007E2668"/>
    <w:rsid w:val="007E2B16"/>
    <w:rsid w:val="007E30A7"/>
    <w:rsid w:val="007E4271"/>
    <w:rsid w:val="007E43EA"/>
    <w:rsid w:val="007E47EC"/>
    <w:rsid w:val="007E5739"/>
    <w:rsid w:val="007E5A90"/>
    <w:rsid w:val="007E61B6"/>
    <w:rsid w:val="007E70C1"/>
    <w:rsid w:val="007E7C16"/>
    <w:rsid w:val="007F0453"/>
    <w:rsid w:val="007F13CC"/>
    <w:rsid w:val="007F1729"/>
    <w:rsid w:val="007F1833"/>
    <w:rsid w:val="007F2214"/>
    <w:rsid w:val="007F25FC"/>
    <w:rsid w:val="007F2E81"/>
    <w:rsid w:val="007F331B"/>
    <w:rsid w:val="007F3AC5"/>
    <w:rsid w:val="007F3C8F"/>
    <w:rsid w:val="007F5225"/>
    <w:rsid w:val="007F5A53"/>
    <w:rsid w:val="007F6D11"/>
    <w:rsid w:val="007F7244"/>
    <w:rsid w:val="0080044D"/>
    <w:rsid w:val="0080064D"/>
    <w:rsid w:val="008006A4"/>
    <w:rsid w:val="008006D0"/>
    <w:rsid w:val="00801D21"/>
    <w:rsid w:val="008049B6"/>
    <w:rsid w:val="00804A92"/>
    <w:rsid w:val="008059E8"/>
    <w:rsid w:val="0080664E"/>
    <w:rsid w:val="00806A12"/>
    <w:rsid w:val="0081089D"/>
    <w:rsid w:val="00810A02"/>
    <w:rsid w:val="00811815"/>
    <w:rsid w:val="00811AB1"/>
    <w:rsid w:val="008120AF"/>
    <w:rsid w:val="00814DD8"/>
    <w:rsid w:val="00814DE7"/>
    <w:rsid w:val="00815206"/>
    <w:rsid w:val="00815EC9"/>
    <w:rsid w:val="008163A0"/>
    <w:rsid w:val="00816C40"/>
    <w:rsid w:val="00816F01"/>
    <w:rsid w:val="00817510"/>
    <w:rsid w:val="00817549"/>
    <w:rsid w:val="00817662"/>
    <w:rsid w:val="008200E4"/>
    <w:rsid w:val="00820F30"/>
    <w:rsid w:val="008214D1"/>
    <w:rsid w:val="0082185A"/>
    <w:rsid w:val="00821D53"/>
    <w:rsid w:val="00821F5B"/>
    <w:rsid w:val="00821FC2"/>
    <w:rsid w:val="0082261A"/>
    <w:rsid w:val="00823E8F"/>
    <w:rsid w:val="0082460D"/>
    <w:rsid w:val="00824946"/>
    <w:rsid w:val="00824F18"/>
    <w:rsid w:val="00826AA0"/>
    <w:rsid w:val="00830BB3"/>
    <w:rsid w:val="00830FCC"/>
    <w:rsid w:val="00831832"/>
    <w:rsid w:val="008320A6"/>
    <w:rsid w:val="00833456"/>
    <w:rsid w:val="008342E6"/>
    <w:rsid w:val="00834FD6"/>
    <w:rsid w:val="008360D1"/>
    <w:rsid w:val="00836413"/>
    <w:rsid w:val="008364A9"/>
    <w:rsid w:val="008366E2"/>
    <w:rsid w:val="008367FF"/>
    <w:rsid w:val="00836EAE"/>
    <w:rsid w:val="00837D1B"/>
    <w:rsid w:val="00840813"/>
    <w:rsid w:val="00842964"/>
    <w:rsid w:val="00843156"/>
    <w:rsid w:val="008449FA"/>
    <w:rsid w:val="00844A3A"/>
    <w:rsid w:val="00844D0A"/>
    <w:rsid w:val="008462C4"/>
    <w:rsid w:val="00846374"/>
    <w:rsid w:val="0084649C"/>
    <w:rsid w:val="0084683C"/>
    <w:rsid w:val="00846F8C"/>
    <w:rsid w:val="00850B36"/>
    <w:rsid w:val="00850DA2"/>
    <w:rsid w:val="00850FAF"/>
    <w:rsid w:val="008516E3"/>
    <w:rsid w:val="00852417"/>
    <w:rsid w:val="00854A9A"/>
    <w:rsid w:val="00855090"/>
    <w:rsid w:val="0085627A"/>
    <w:rsid w:val="008568A5"/>
    <w:rsid w:val="00857A0E"/>
    <w:rsid w:val="0086002F"/>
    <w:rsid w:val="00861781"/>
    <w:rsid w:val="00861FFB"/>
    <w:rsid w:val="0086215B"/>
    <w:rsid w:val="0086431D"/>
    <w:rsid w:val="00864F24"/>
    <w:rsid w:val="00864FF9"/>
    <w:rsid w:val="00866A8A"/>
    <w:rsid w:val="00867F1A"/>
    <w:rsid w:val="0087011F"/>
    <w:rsid w:val="00870197"/>
    <w:rsid w:val="00871867"/>
    <w:rsid w:val="00872448"/>
    <w:rsid w:val="00872796"/>
    <w:rsid w:val="00873501"/>
    <w:rsid w:val="00873638"/>
    <w:rsid w:val="00874218"/>
    <w:rsid w:val="0087488A"/>
    <w:rsid w:val="008754D1"/>
    <w:rsid w:val="00875E7B"/>
    <w:rsid w:val="00876238"/>
    <w:rsid w:val="00877008"/>
    <w:rsid w:val="00880654"/>
    <w:rsid w:val="00882293"/>
    <w:rsid w:val="00882BB8"/>
    <w:rsid w:val="00882D3D"/>
    <w:rsid w:val="00884881"/>
    <w:rsid w:val="00884E0E"/>
    <w:rsid w:val="008855C8"/>
    <w:rsid w:val="00885607"/>
    <w:rsid w:val="008862D4"/>
    <w:rsid w:val="00886892"/>
    <w:rsid w:val="008873A3"/>
    <w:rsid w:val="00887BF2"/>
    <w:rsid w:val="00887CA2"/>
    <w:rsid w:val="008902B1"/>
    <w:rsid w:val="008903BD"/>
    <w:rsid w:val="00890B7D"/>
    <w:rsid w:val="00891116"/>
    <w:rsid w:val="00891640"/>
    <w:rsid w:val="00891A2F"/>
    <w:rsid w:val="00892986"/>
    <w:rsid w:val="00893395"/>
    <w:rsid w:val="008934C5"/>
    <w:rsid w:val="008942CD"/>
    <w:rsid w:val="00894C50"/>
    <w:rsid w:val="008955D8"/>
    <w:rsid w:val="00895AB2"/>
    <w:rsid w:val="00896AF4"/>
    <w:rsid w:val="00896B02"/>
    <w:rsid w:val="00896FA4"/>
    <w:rsid w:val="00897907"/>
    <w:rsid w:val="00897A2E"/>
    <w:rsid w:val="00897E11"/>
    <w:rsid w:val="008A1487"/>
    <w:rsid w:val="008A17B6"/>
    <w:rsid w:val="008A2856"/>
    <w:rsid w:val="008A2B11"/>
    <w:rsid w:val="008A380B"/>
    <w:rsid w:val="008A4B25"/>
    <w:rsid w:val="008A4CFF"/>
    <w:rsid w:val="008A502A"/>
    <w:rsid w:val="008A5720"/>
    <w:rsid w:val="008A61C3"/>
    <w:rsid w:val="008A6440"/>
    <w:rsid w:val="008B0585"/>
    <w:rsid w:val="008B0CF9"/>
    <w:rsid w:val="008B2E7D"/>
    <w:rsid w:val="008B2FA3"/>
    <w:rsid w:val="008B34F2"/>
    <w:rsid w:val="008B38EF"/>
    <w:rsid w:val="008B3D86"/>
    <w:rsid w:val="008B3E2D"/>
    <w:rsid w:val="008B4B8B"/>
    <w:rsid w:val="008B581D"/>
    <w:rsid w:val="008B5944"/>
    <w:rsid w:val="008B5FF5"/>
    <w:rsid w:val="008B62E2"/>
    <w:rsid w:val="008B70AF"/>
    <w:rsid w:val="008B737F"/>
    <w:rsid w:val="008B7F10"/>
    <w:rsid w:val="008B7F4B"/>
    <w:rsid w:val="008C025A"/>
    <w:rsid w:val="008C0553"/>
    <w:rsid w:val="008C184C"/>
    <w:rsid w:val="008C1BA4"/>
    <w:rsid w:val="008C2CA6"/>
    <w:rsid w:val="008C2E00"/>
    <w:rsid w:val="008C332F"/>
    <w:rsid w:val="008C3E27"/>
    <w:rsid w:val="008C4442"/>
    <w:rsid w:val="008C5065"/>
    <w:rsid w:val="008C5240"/>
    <w:rsid w:val="008C5879"/>
    <w:rsid w:val="008C6AE8"/>
    <w:rsid w:val="008C6DF7"/>
    <w:rsid w:val="008D14CC"/>
    <w:rsid w:val="008D1943"/>
    <w:rsid w:val="008D2A00"/>
    <w:rsid w:val="008D3128"/>
    <w:rsid w:val="008D3EDB"/>
    <w:rsid w:val="008D401E"/>
    <w:rsid w:val="008D40EC"/>
    <w:rsid w:val="008D5090"/>
    <w:rsid w:val="008D58DB"/>
    <w:rsid w:val="008D6170"/>
    <w:rsid w:val="008D6C96"/>
    <w:rsid w:val="008D7029"/>
    <w:rsid w:val="008D7140"/>
    <w:rsid w:val="008D744F"/>
    <w:rsid w:val="008E0028"/>
    <w:rsid w:val="008E074E"/>
    <w:rsid w:val="008E0A04"/>
    <w:rsid w:val="008E11DD"/>
    <w:rsid w:val="008E1ADC"/>
    <w:rsid w:val="008E2774"/>
    <w:rsid w:val="008E310D"/>
    <w:rsid w:val="008E3BD6"/>
    <w:rsid w:val="008E54E1"/>
    <w:rsid w:val="008E5641"/>
    <w:rsid w:val="008E5805"/>
    <w:rsid w:val="008E6E2F"/>
    <w:rsid w:val="008E7963"/>
    <w:rsid w:val="008F059E"/>
    <w:rsid w:val="008F0C7A"/>
    <w:rsid w:val="008F2775"/>
    <w:rsid w:val="008F2C95"/>
    <w:rsid w:val="008F3703"/>
    <w:rsid w:val="008F5699"/>
    <w:rsid w:val="008F5FEE"/>
    <w:rsid w:val="008F6223"/>
    <w:rsid w:val="008F6983"/>
    <w:rsid w:val="008F6D95"/>
    <w:rsid w:val="008F76A3"/>
    <w:rsid w:val="008F77C5"/>
    <w:rsid w:val="008F7CB6"/>
    <w:rsid w:val="00900444"/>
    <w:rsid w:val="00900CF0"/>
    <w:rsid w:val="0090119E"/>
    <w:rsid w:val="00901B9A"/>
    <w:rsid w:val="00902DA3"/>
    <w:rsid w:val="0090386D"/>
    <w:rsid w:val="00904880"/>
    <w:rsid w:val="00904D6C"/>
    <w:rsid w:val="00905784"/>
    <w:rsid w:val="0090637E"/>
    <w:rsid w:val="00906386"/>
    <w:rsid w:val="00907399"/>
    <w:rsid w:val="009078F7"/>
    <w:rsid w:val="0091048F"/>
    <w:rsid w:val="00911AEB"/>
    <w:rsid w:val="00912F96"/>
    <w:rsid w:val="00913395"/>
    <w:rsid w:val="00914BB4"/>
    <w:rsid w:val="0091514E"/>
    <w:rsid w:val="00915778"/>
    <w:rsid w:val="00915AAC"/>
    <w:rsid w:val="0091642B"/>
    <w:rsid w:val="00917911"/>
    <w:rsid w:val="00917FC5"/>
    <w:rsid w:val="00920940"/>
    <w:rsid w:val="0092099D"/>
    <w:rsid w:val="00920C42"/>
    <w:rsid w:val="00921401"/>
    <w:rsid w:val="009215D1"/>
    <w:rsid w:val="00921897"/>
    <w:rsid w:val="00923A00"/>
    <w:rsid w:val="00925993"/>
    <w:rsid w:val="00926721"/>
    <w:rsid w:val="00926FAD"/>
    <w:rsid w:val="009271B9"/>
    <w:rsid w:val="009277A5"/>
    <w:rsid w:val="00927C80"/>
    <w:rsid w:val="009303B5"/>
    <w:rsid w:val="00931351"/>
    <w:rsid w:val="00931D3F"/>
    <w:rsid w:val="00933D55"/>
    <w:rsid w:val="009343F9"/>
    <w:rsid w:val="00934A6C"/>
    <w:rsid w:val="0093508F"/>
    <w:rsid w:val="00935694"/>
    <w:rsid w:val="00935A2D"/>
    <w:rsid w:val="009361AF"/>
    <w:rsid w:val="00936AD2"/>
    <w:rsid w:val="009373DC"/>
    <w:rsid w:val="009401C5"/>
    <w:rsid w:val="009404BC"/>
    <w:rsid w:val="009418EB"/>
    <w:rsid w:val="009423C8"/>
    <w:rsid w:val="00942DBF"/>
    <w:rsid w:val="0094436F"/>
    <w:rsid w:val="00944794"/>
    <w:rsid w:val="00945167"/>
    <w:rsid w:val="00945221"/>
    <w:rsid w:val="00945FAF"/>
    <w:rsid w:val="009460D1"/>
    <w:rsid w:val="00946692"/>
    <w:rsid w:val="009470CC"/>
    <w:rsid w:val="0094720D"/>
    <w:rsid w:val="00947F9C"/>
    <w:rsid w:val="00950935"/>
    <w:rsid w:val="009515AD"/>
    <w:rsid w:val="00951744"/>
    <w:rsid w:val="00953299"/>
    <w:rsid w:val="009536A5"/>
    <w:rsid w:val="00953D78"/>
    <w:rsid w:val="009543A4"/>
    <w:rsid w:val="00954844"/>
    <w:rsid w:val="00954FCE"/>
    <w:rsid w:val="0095572D"/>
    <w:rsid w:val="00955D5C"/>
    <w:rsid w:val="0095644C"/>
    <w:rsid w:val="00957DD5"/>
    <w:rsid w:val="00960BAB"/>
    <w:rsid w:val="0096109F"/>
    <w:rsid w:val="009619DA"/>
    <w:rsid w:val="00961DE5"/>
    <w:rsid w:val="00961FCA"/>
    <w:rsid w:val="009639CF"/>
    <w:rsid w:val="00963B1A"/>
    <w:rsid w:val="00964BAE"/>
    <w:rsid w:val="00965015"/>
    <w:rsid w:val="0096696E"/>
    <w:rsid w:val="00966A47"/>
    <w:rsid w:val="009706B6"/>
    <w:rsid w:val="00972189"/>
    <w:rsid w:val="00973061"/>
    <w:rsid w:val="009756BC"/>
    <w:rsid w:val="00975BE1"/>
    <w:rsid w:val="00976EB0"/>
    <w:rsid w:val="009773A6"/>
    <w:rsid w:val="00980F63"/>
    <w:rsid w:val="00981223"/>
    <w:rsid w:val="00981700"/>
    <w:rsid w:val="00982950"/>
    <w:rsid w:val="00983831"/>
    <w:rsid w:val="00983BEB"/>
    <w:rsid w:val="00983ED8"/>
    <w:rsid w:val="0098440E"/>
    <w:rsid w:val="0098502B"/>
    <w:rsid w:val="00985DC3"/>
    <w:rsid w:val="00987016"/>
    <w:rsid w:val="00987452"/>
    <w:rsid w:val="00990CBD"/>
    <w:rsid w:val="00990EB6"/>
    <w:rsid w:val="009912ED"/>
    <w:rsid w:val="00993D33"/>
    <w:rsid w:val="00994F19"/>
    <w:rsid w:val="00996434"/>
    <w:rsid w:val="009969B5"/>
    <w:rsid w:val="00997546"/>
    <w:rsid w:val="009A01B1"/>
    <w:rsid w:val="009A0E07"/>
    <w:rsid w:val="009A0EC4"/>
    <w:rsid w:val="009A1234"/>
    <w:rsid w:val="009A14E3"/>
    <w:rsid w:val="009A1565"/>
    <w:rsid w:val="009A21E8"/>
    <w:rsid w:val="009A2DAF"/>
    <w:rsid w:val="009A2EC3"/>
    <w:rsid w:val="009A3526"/>
    <w:rsid w:val="009A3AC1"/>
    <w:rsid w:val="009A4527"/>
    <w:rsid w:val="009A482E"/>
    <w:rsid w:val="009A4944"/>
    <w:rsid w:val="009A54BE"/>
    <w:rsid w:val="009A55AB"/>
    <w:rsid w:val="009A59C6"/>
    <w:rsid w:val="009A6AFE"/>
    <w:rsid w:val="009B0E92"/>
    <w:rsid w:val="009B1A46"/>
    <w:rsid w:val="009B1BAA"/>
    <w:rsid w:val="009B33F9"/>
    <w:rsid w:val="009B3A68"/>
    <w:rsid w:val="009B428F"/>
    <w:rsid w:val="009B45A6"/>
    <w:rsid w:val="009B487F"/>
    <w:rsid w:val="009B52D9"/>
    <w:rsid w:val="009B6274"/>
    <w:rsid w:val="009B68C4"/>
    <w:rsid w:val="009C14C4"/>
    <w:rsid w:val="009C1761"/>
    <w:rsid w:val="009C1DB8"/>
    <w:rsid w:val="009C2C19"/>
    <w:rsid w:val="009C3E8C"/>
    <w:rsid w:val="009C460E"/>
    <w:rsid w:val="009C4B2A"/>
    <w:rsid w:val="009C4E16"/>
    <w:rsid w:val="009C51E5"/>
    <w:rsid w:val="009C5BFA"/>
    <w:rsid w:val="009C5CCB"/>
    <w:rsid w:val="009C625B"/>
    <w:rsid w:val="009C6B2A"/>
    <w:rsid w:val="009C7A00"/>
    <w:rsid w:val="009C7D1C"/>
    <w:rsid w:val="009D4D58"/>
    <w:rsid w:val="009D51C7"/>
    <w:rsid w:val="009D5AD5"/>
    <w:rsid w:val="009D6DEA"/>
    <w:rsid w:val="009D7C7D"/>
    <w:rsid w:val="009E07C4"/>
    <w:rsid w:val="009E101A"/>
    <w:rsid w:val="009E1ECD"/>
    <w:rsid w:val="009E25DE"/>
    <w:rsid w:val="009E2624"/>
    <w:rsid w:val="009E2B00"/>
    <w:rsid w:val="009E30C5"/>
    <w:rsid w:val="009E3908"/>
    <w:rsid w:val="009E45C7"/>
    <w:rsid w:val="009E48A3"/>
    <w:rsid w:val="009E695C"/>
    <w:rsid w:val="009E7303"/>
    <w:rsid w:val="009E738F"/>
    <w:rsid w:val="009F0211"/>
    <w:rsid w:val="009F0663"/>
    <w:rsid w:val="009F165A"/>
    <w:rsid w:val="009F4351"/>
    <w:rsid w:val="009F634E"/>
    <w:rsid w:val="009F6A04"/>
    <w:rsid w:val="009F757C"/>
    <w:rsid w:val="009F79D4"/>
    <w:rsid w:val="009F7AA4"/>
    <w:rsid w:val="009F7E7A"/>
    <w:rsid w:val="00A0064A"/>
    <w:rsid w:val="00A02860"/>
    <w:rsid w:val="00A02BCB"/>
    <w:rsid w:val="00A02D42"/>
    <w:rsid w:val="00A02DE7"/>
    <w:rsid w:val="00A03165"/>
    <w:rsid w:val="00A0345A"/>
    <w:rsid w:val="00A0359D"/>
    <w:rsid w:val="00A03989"/>
    <w:rsid w:val="00A039F7"/>
    <w:rsid w:val="00A03FE5"/>
    <w:rsid w:val="00A04781"/>
    <w:rsid w:val="00A0498E"/>
    <w:rsid w:val="00A04F38"/>
    <w:rsid w:val="00A05DCD"/>
    <w:rsid w:val="00A0768E"/>
    <w:rsid w:val="00A07746"/>
    <w:rsid w:val="00A10747"/>
    <w:rsid w:val="00A119C4"/>
    <w:rsid w:val="00A11AB7"/>
    <w:rsid w:val="00A11DE0"/>
    <w:rsid w:val="00A1274F"/>
    <w:rsid w:val="00A13DF5"/>
    <w:rsid w:val="00A142BA"/>
    <w:rsid w:val="00A1430D"/>
    <w:rsid w:val="00A14366"/>
    <w:rsid w:val="00A15B52"/>
    <w:rsid w:val="00A160DD"/>
    <w:rsid w:val="00A163EC"/>
    <w:rsid w:val="00A165D9"/>
    <w:rsid w:val="00A1751E"/>
    <w:rsid w:val="00A20D77"/>
    <w:rsid w:val="00A20FBA"/>
    <w:rsid w:val="00A217B4"/>
    <w:rsid w:val="00A21BEE"/>
    <w:rsid w:val="00A243ED"/>
    <w:rsid w:val="00A2521C"/>
    <w:rsid w:val="00A25433"/>
    <w:rsid w:val="00A25456"/>
    <w:rsid w:val="00A2571A"/>
    <w:rsid w:val="00A2579E"/>
    <w:rsid w:val="00A25ABE"/>
    <w:rsid w:val="00A25F24"/>
    <w:rsid w:val="00A26AF2"/>
    <w:rsid w:val="00A26B8E"/>
    <w:rsid w:val="00A27488"/>
    <w:rsid w:val="00A27725"/>
    <w:rsid w:val="00A27F61"/>
    <w:rsid w:val="00A30AEE"/>
    <w:rsid w:val="00A3180E"/>
    <w:rsid w:val="00A31F23"/>
    <w:rsid w:val="00A32E64"/>
    <w:rsid w:val="00A33A85"/>
    <w:rsid w:val="00A33B1B"/>
    <w:rsid w:val="00A368F8"/>
    <w:rsid w:val="00A36F48"/>
    <w:rsid w:val="00A406FB"/>
    <w:rsid w:val="00A4210C"/>
    <w:rsid w:val="00A4221E"/>
    <w:rsid w:val="00A4251B"/>
    <w:rsid w:val="00A427CC"/>
    <w:rsid w:val="00A42C8D"/>
    <w:rsid w:val="00A431F8"/>
    <w:rsid w:val="00A438A4"/>
    <w:rsid w:val="00A43B90"/>
    <w:rsid w:val="00A43C32"/>
    <w:rsid w:val="00A43D29"/>
    <w:rsid w:val="00A445BE"/>
    <w:rsid w:val="00A458CF"/>
    <w:rsid w:val="00A458E5"/>
    <w:rsid w:val="00A46B49"/>
    <w:rsid w:val="00A478FA"/>
    <w:rsid w:val="00A47AE8"/>
    <w:rsid w:val="00A47E8E"/>
    <w:rsid w:val="00A50117"/>
    <w:rsid w:val="00A50555"/>
    <w:rsid w:val="00A511F1"/>
    <w:rsid w:val="00A51257"/>
    <w:rsid w:val="00A5223B"/>
    <w:rsid w:val="00A52A1B"/>
    <w:rsid w:val="00A52A56"/>
    <w:rsid w:val="00A52C65"/>
    <w:rsid w:val="00A52EDC"/>
    <w:rsid w:val="00A539C2"/>
    <w:rsid w:val="00A541DC"/>
    <w:rsid w:val="00A5420A"/>
    <w:rsid w:val="00A54B5D"/>
    <w:rsid w:val="00A552E3"/>
    <w:rsid w:val="00A55314"/>
    <w:rsid w:val="00A5553E"/>
    <w:rsid w:val="00A55632"/>
    <w:rsid w:val="00A56C06"/>
    <w:rsid w:val="00A5712D"/>
    <w:rsid w:val="00A573AE"/>
    <w:rsid w:val="00A575A5"/>
    <w:rsid w:val="00A57B45"/>
    <w:rsid w:val="00A57E6A"/>
    <w:rsid w:val="00A60F91"/>
    <w:rsid w:val="00A61BD9"/>
    <w:rsid w:val="00A62464"/>
    <w:rsid w:val="00A63B30"/>
    <w:rsid w:val="00A64882"/>
    <w:rsid w:val="00A668E3"/>
    <w:rsid w:val="00A675D2"/>
    <w:rsid w:val="00A70479"/>
    <w:rsid w:val="00A70531"/>
    <w:rsid w:val="00A70FFE"/>
    <w:rsid w:val="00A7157E"/>
    <w:rsid w:val="00A7243B"/>
    <w:rsid w:val="00A72D2E"/>
    <w:rsid w:val="00A734DA"/>
    <w:rsid w:val="00A73D3A"/>
    <w:rsid w:val="00A742F3"/>
    <w:rsid w:val="00A746CB"/>
    <w:rsid w:val="00A74CCC"/>
    <w:rsid w:val="00A76469"/>
    <w:rsid w:val="00A76843"/>
    <w:rsid w:val="00A77327"/>
    <w:rsid w:val="00A77428"/>
    <w:rsid w:val="00A774D1"/>
    <w:rsid w:val="00A77D84"/>
    <w:rsid w:val="00A8082F"/>
    <w:rsid w:val="00A811EB"/>
    <w:rsid w:val="00A81228"/>
    <w:rsid w:val="00A81ABB"/>
    <w:rsid w:val="00A81FE4"/>
    <w:rsid w:val="00A842FE"/>
    <w:rsid w:val="00A84486"/>
    <w:rsid w:val="00A84750"/>
    <w:rsid w:val="00A86CF0"/>
    <w:rsid w:val="00A87D98"/>
    <w:rsid w:val="00A902C9"/>
    <w:rsid w:val="00A902DB"/>
    <w:rsid w:val="00A9083F"/>
    <w:rsid w:val="00A911F7"/>
    <w:rsid w:val="00A913C9"/>
    <w:rsid w:val="00A9205A"/>
    <w:rsid w:val="00A920DE"/>
    <w:rsid w:val="00A925F3"/>
    <w:rsid w:val="00A9404E"/>
    <w:rsid w:val="00A94470"/>
    <w:rsid w:val="00A95296"/>
    <w:rsid w:val="00A95A7C"/>
    <w:rsid w:val="00A95BCB"/>
    <w:rsid w:val="00A96740"/>
    <w:rsid w:val="00A973F4"/>
    <w:rsid w:val="00AA087D"/>
    <w:rsid w:val="00AA1B0A"/>
    <w:rsid w:val="00AA2D8B"/>
    <w:rsid w:val="00AA32BF"/>
    <w:rsid w:val="00AA445D"/>
    <w:rsid w:val="00AA4D4D"/>
    <w:rsid w:val="00AA5AF8"/>
    <w:rsid w:val="00AA6879"/>
    <w:rsid w:val="00AA6AE3"/>
    <w:rsid w:val="00AA7376"/>
    <w:rsid w:val="00AA79C6"/>
    <w:rsid w:val="00AB0A5B"/>
    <w:rsid w:val="00AB0F43"/>
    <w:rsid w:val="00AB1616"/>
    <w:rsid w:val="00AB271A"/>
    <w:rsid w:val="00AB277A"/>
    <w:rsid w:val="00AB2B37"/>
    <w:rsid w:val="00AB3428"/>
    <w:rsid w:val="00AB52DA"/>
    <w:rsid w:val="00AB57D9"/>
    <w:rsid w:val="00AB7523"/>
    <w:rsid w:val="00AC0240"/>
    <w:rsid w:val="00AC135D"/>
    <w:rsid w:val="00AC1DA6"/>
    <w:rsid w:val="00AC2907"/>
    <w:rsid w:val="00AC48F0"/>
    <w:rsid w:val="00AC5A90"/>
    <w:rsid w:val="00AD0446"/>
    <w:rsid w:val="00AD0F8C"/>
    <w:rsid w:val="00AD1E29"/>
    <w:rsid w:val="00AD2D6C"/>
    <w:rsid w:val="00AD2E3B"/>
    <w:rsid w:val="00AD3406"/>
    <w:rsid w:val="00AD3AB2"/>
    <w:rsid w:val="00AD44C1"/>
    <w:rsid w:val="00AD4ED3"/>
    <w:rsid w:val="00AD55C3"/>
    <w:rsid w:val="00AD58E2"/>
    <w:rsid w:val="00AD6623"/>
    <w:rsid w:val="00AD73EA"/>
    <w:rsid w:val="00AD748A"/>
    <w:rsid w:val="00AD7D14"/>
    <w:rsid w:val="00AE04F6"/>
    <w:rsid w:val="00AE0898"/>
    <w:rsid w:val="00AE119D"/>
    <w:rsid w:val="00AE1494"/>
    <w:rsid w:val="00AE25F4"/>
    <w:rsid w:val="00AE26E4"/>
    <w:rsid w:val="00AE3EF7"/>
    <w:rsid w:val="00AE43B9"/>
    <w:rsid w:val="00AE4AB2"/>
    <w:rsid w:val="00AE57A3"/>
    <w:rsid w:val="00AE5E3F"/>
    <w:rsid w:val="00AE6545"/>
    <w:rsid w:val="00AE6A3E"/>
    <w:rsid w:val="00AE705E"/>
    <w:rsid w:val="00AE7085"/>
    <w:rsid w:val="00AE7607"/>
    <w:rsid w:val="00AF0497"/>
    <w:rsid w:val="00AF05DF"/>
    <w:rsid w:val="00AF0718"/>
    <w:rsid w:val="00AF07FB"/>
    <w:rsid w:val="00AF1DAB"/>
    <w:rsid w:val="00AF4629"/>
    <w:rsid w:val="00AF4AF9"/>
    <w:rsid w:val="00AF5C49"/>
    <w:rsid w:val="00AF647C"/>
    <w:rsid w:val="00AF7262"/>
    <w:rsid w:val="00B0059D"/>
    <w:rsid w:val="00B0064E"/>
    <w:rsid w:val="00B00BF8"/>
    <w:rsid w:val="00B01452"/>
    <w:rsid w:val="00B01940"/>
    <w:rsid w:val="00B01A6E"/>
    <w:rsid w:val="00B01C24"/>
    <w:rsid w:val="00B02523"/>
    <w:rsid w:val="00B026EF"/>
    <w:rsid w:val="00B040A4"/>
    <w:rsid w:val="00B05DB9"/>
    <w:rsid w:val="00B06C07"/>
    <w:rsid w:val="00B07246"/>
    <w:rsid w:val="00B072E6"/>
    <w:rsid w:val="00B07FD1"/>
    <w:rsid w:val="00B10091"/>
    <w:rsid w:val="00B10563"/>
    <w:rsid w:val="00B10736"/>
    <w:rsid w:val="00B10A1E"/>
    <w:rsid w:val="00B126C0"/>
    <w:rsid w:val="00B12758"/>
    <w:rsid w:val="00B128FF"/>
    <w:rsid w:val="00B13EBC"/>
    <w:rsid w:val="00B1508B"/>
    <w:rsid w:val="00B15C88"/>
    <w:rsid w:val="00B15E3E"/>
    <w:rsid w:val="00B16058"/>
    <w:rsid w:val="00B1620A"/>
    <w:rsid w:val="00B16A22"/>
    <w:rsid w:val="00B16E84"/>
    <w:rsid w:val="00B17C2C"/>
    <w:rsid w:val="00B20D0B"/>
    <w:rsid w:val="00B20FAB"/>
    <w:rsid w:val="00B22BA2"/>
    <w:rsid w:val="00B23B78"/>
    <w:rsid w:val="00B24925"/>
    <w:rsid w:val="00B2536A"/>
    <w:rsid w:val="00B26D81"/>
    <w:rsid w:val="00B26D8F"/>
    <w:rsid w:val="00B27CF7"/>
    <w:rsid w:val="00B3128D"/>
    <w:rsid w:val="00B322F0"/>
    <w:rsid w:val="00B32474"/>
    <w:rsid w:val="00B32CEA"/>
    <w:rsid w:val="00B3451A"/>
    <w:rsid w:val="00B34DC3"/>
    <w:rsid w:val="00B361EF"/>
    <w:rsid w:val="00B377B9"/>
    <w:rsid w:val="00B37B2D"/>
    <w:rsid w:val="00B40672"/>
    <w:rsid w:val="00B40D5C"/>
    <w:rsid w:val="00B42AC6"/>
    <w:rsid w:val="00B42D83"/>
    <w:rsid w:val="00B43485"/>
    <w:rsid w:val="00B44BE1"/>
    <w:rsid w:val="00B44D37"/>
    <w:rsid w:val="00B46255"/>
    <w:rsid w:val="00B46ADB"/>
    <w:rsid w:val="00B4718B"/>
    <w:rsid w:val="00B503F2"/>
    <w:rsid w:val="00B50A7A"/>
    <w:rsid w:val="00B51378"/>
    <w:rsid w:val="00B51676"/>
    <w:rsid w:val="00B51BD9"/>
    <w:rsid w:val="00B540A1"/>
    <w:rsid w:val="00B5495C"/>
    <w:rsid w:val="00B551FF"/>
    <w:rsid w:val="00B55DE7"/>
    <w:rsid w:val="00B55F0D"/>
    <w:rsid w:val="00B566D2"/>
    <w:rsid w:val="00B56BB4"/>
    <w:rsid w:val="00B57E53"/>
    <w:rsid w:val="00B57F23"/>
    <w:rsid w:val="00B60607"/>
    <w:rsid w:val="00B615D6"/>
    <w:rsid w:val="00B62D69"/>
    <w:rsid w:val="00B6368B"/>
    <w:rsid w:val="00B644F2"/>
    <w:rsid w:val="00B64F32"/>
    <w:rsid w:val="00B655B4"/>
    <w:rsid w:val="00B65D4D"/>
    <w:rsid w:val="00B667EC"/>
    <w:rsid w:val="00B6763B"/>
    <w:rsid w:val="00B70845"/>
    <w:rsid w:val="00B72544"/>
    <w:rsid w:val="00B728B6"/>
    <w:rsid w:val="00B72FE6"/>
    <w:rsid w:val="00B7362E"/>
    <w:rsid w:val="00B73772"/>
    <w:rsid w:val="00B74063"/>
    <w:rsid w:val="00B74E42"/>
    <w:rsid w:val="00B758A2"/>
    <w:rsid w:val="00B76B57"/>
    <w:rsid w:val="00B7702C"/>
    <w:rsid w:val="00B77177"/>
    <w:rsid w:val="00B77CE3"/>
    <w:rsid w:val="00B83B3D"/>
    <w:rsid w:val="00B85B2B"/>
    <w:rsid w:val="00B85B39"/>
    <w:rsid w:val="00B86050"/>
    <w:rsid w:val="00B86900"/>
    <w:rsid w:val="00B87CBF"/>
    <w:rsid w:val="00B900BA"/>
    <w:rsid w:val="00B90738"/>
    <w:rsid w:val="00B908EA"/>
    <w:rsid w:val="00B90E83"/>
    <w:rsid w:val="00B91662"/>
    <w:rsid w:val="00B916E4"/>
    <w:rsid w:val="00B917C9"/>
    <w:rsid w:val="00B91A6E"/>
    <w:rsid w:val="00B91B29"/>
    <w:rsid w:val="00B92A59"/>
    <w:rsid w:val="00B92F7C"/>
    <w:rsid w:val="00B9353E"/>
    <w:rsid w:val="00B935F4"/>
    <w:rsid w:val="00B937C5"/>
    <w:rsid w:val="00B952A7"/>
    <w:rsid w:val="00B95E31"/>
    <w:rsid w:val="00B97C14"/>
    <w:rsid w:val="00BA0C31"/>
    <w:rsid w:val="00BA118E"/>
    <w:rsid w:val="00BA2899"/>
    <w:rsid w:val="00BA35F5"/>
    <w:rsid w:val="00BA3A8C"/>
    <w:rsid w:val="00BA4E5D"/>
    <w:rsid w:val="00BA4EFE"/>
    <w:rsid w:val="00BA51FB"/>
    <w:rsid w:val="00BA5717"/>
    <w:rsid w:val="00BA6283"/>
    <w:rsid w:val="00BA68C8"/>
    <w:rsid w:val="00BB0B50"/>
    <w:rsid w:val="00BB13BA"/>
    <w:rsid w:val="00BB1D7B"/>
    <w:rsid w:val="00BB239A"/>
    <w:rsid w:val="00BB484A"/>
    <w:rsid w:val="00BB504E"/>
    <w:rsid w:val="00BB5149"/>
    <w:rsid w:val="00BB5D2E"/>
    <w:rsid w:val="00BB6186"/>
    <w:rsid w:val="00BB6DE9"/>
    <w:rsid w:val="00BB75F8"/>
    <w:rsid w:val="00BC044C"/>
    <w:rsid w:val="00BC0C59"/>
    <w:rsid w:val="00BC29EA"/>
    <w:rsid w:val="00BC3796"/>
    <w:rsid w:val="00BC4629"/>
    <w:rsid w:val="00BC4FBC"/>
    <w:rsid w:val="00BC5A1A"/>
    <w:rsid w:val="00BC6D2E"/>
    <w:rsid w:val="00BC70E0"/>
    <w:rsid w:val="00BC7488"/>
    <w:rsid w:val="00BD0A2E"/>
    <w:rsid w:val="00BD0BDA"/>
    <w:rsid w:val="00BD0E98"/>
    <w:rsid w:val="00BD111A"/>
    <w:rsid w:val="00BD1541"/>
    <w:rsid w:val="00BD270F"/>
    <w:rsid w:val="00BD3629"/>
    <w:rsid w:val="00BD38F3"/>
    <w:rsid w:val="00BD43D2"/>
    <w:rsid w:val="00BD5F44"/>
    <w:rsid w:val="00BD6951"/>
    <w:rsid w:val="00BD6BF2"/>
    <w:rsid w:val="00BD6E34"/>
    <w:rsid w:val="00BD76E1"/>
    <w:rsid w:val="00BD7DF1"/>
    <w:rsid w:val="00BE021B"/>
    <w:rsid w:val="00BE05BC"/>
    <w:rsid w:val="00BE09C5"/>
    <w:rsid w:val="00BE0C16"/>
    <w:rsid w:val="00BE14BC"/>
    <w:rsid w:val="00BE1D4A"/>
    <w:rsid w:val="00BE405B"/>
    <w:rsid w:val="00BE4F4F"/>
    <w:rsid w:val="00BE501B"/>
    <w:rsid w:val="00BE5FC0"/>
    <w:rsid w:val="00BE5FDD"/>
    <w:rsid w:val="00BE6873"/>
    <w:rsid w:val="00BE6DB7"/>
    <w:rsid w:val="00BE6ECC"/>
    <w:rsid w:val="00BF04AE"/>
    <w:rsid w:val="00BF1486"/>
    <w:rsid w:val="00BF1B4F"/>
    <w:rsid w:val="00BF2F0C"/>
    <w:rsid w:val="00BF3452"/>
    <w:rsid w:val="00BF378A"/>
    <w:rsid w:val="00BF42D0"/>
    <w:rsid w:val="00BF5043"/>
    <w:rsid w:val="00BF5DDD"/>
    <w:rsid w:val="00BF6059"/>
    <w:rsid w:val="00BF64A2"/>
    <w:rsid w:val="00C0081E"/>
    <w:rsid w:val="00C02602"/>
    <w:rsid w:val="00C03A1A"/>
    <w:rsid w:val="00C04EF5"/>
    <w:rsid w:val="00C0539A"/>
    <w:rsid w:val="00C05581"/>
    <w:rsid w:val="00C06D0B"/>
    <w:rsid w:val="00C0742B"/>
    <w:rsid w:val="00C077C5"/>
    <w:rsid w:val="00C108F8"/>
    <w:rsid w:val="00C10E35"/>
    <w:rsid w:val="00C118AB"/>
    <w:rsid w:val="00C13143"/>
    <w:rsid w:val="00C148DF"/>
    <w:rsid w:val="00C162CC"/>
    <w:rsid w:val="00C16836"/>
    <w:rsid w:val="00C200FB"/>
    <w:rsid w:val="00C2109D"/>
    <w:rsid w:val="00C2247C"/>
    <w:rsid w:val="00C229B5"/>
    <w:rsid w:val="00C233B4"/>
    <w:rsid w:val="00C23690"/>
    <w:rsid w:val="00C23BA1"/>
    <w:rsid w:val="00C24344"/>
    <w:rsid w:val="00C2447B"/>
    <w:rsid w:val="00C252B1"/>
    <w:rsid w:val="00C26534"/>
    <w:rsid w:val="00C2672F"/>
    <w:rsid w:val="00C26C3F"/>
    <w:rsid w:val="00C26F36"/>
    <w:rsid w:val="00C27971"/>
    <w:rsid w:val="00C30E93"/>
    <w:rsid w:val="00C3126D"/>
    <w:rsid w:val="00C31656"/>
    <w:rsid w:val="00C32451"/>
    <w:rsid w:val="00C32F94"/>
    <w:rsid w:val="00C33152"/>
    <w:rsid w:val="00C33913"/>
    <w:rsid w:val="00C340EC"/>
    <w:rsid w:val="00C36A07"/>
    <w:rsid w:val="00C37C9E"/>
    <w:rsid w:val="00C37E44"/>
    <w:rsid w:val="00C40636"/>
    <w:rsid w:val="00C415B2"/>
    <w:rsid w:val="00C41CE8"/>
    <w:rsid w:val="00C41E8F"/>
    <w:rsid w:val="00C42315"/>
    <w:rsid w:val="00C42EDF"/>
    <w:rsid w:val="00C44B05"/>
    <w:rsid w:val="00C44DB5"/>
    <w:rsid w:val="00C463D2"/>
    <w:rsid w:val="00C47FDB"/>
    <w:rsid w:val="00C50075"/>
    <w:rsid w:val="00C50E28"/>
    <w:rsid w:val="00C50F66"/>
    <w:rsid w:val="00C511EB"/>
    <w:rsid w:val="00C51FBB"/>
    <w:rsid w:val="00C538AC"/>
    <w:rsid w:val="00C544FD"/>
    <w:rsid w:val="00C54892"/>
    <w:rsid w:val="00C57171"/>
    <w:rsid w:val="00C57E5F"/>
    <w:rsid w:val="00C60102"/>
    <w:rsid w:val="00C616A2"/>
    <w:rsid w:val="00C623E8"/>
    <w:rsid w:val="00C62C06"/>
    <w:rsid w:val="00C63287"/>
    <w:rsid w:val="00C642CF"/>
    <w:rsid w:val="00C6471E"/>
    <w:rsid w:val="00C659F3"/>
    <w:rsid w:val="00C65E53"/>
    <w:rsid w:val="00C6688C"/>
    <w:rsid w:val="00C66FA2"/>
    <w:rsid w:val="00C670FA"/>
    <w:rsid w:val="00C67216"/>
    <w:rsid w:val="00C67575"/>
    <w:rsid w:val="00C70A4D"/>
    <w:rsid w:val="00C722A5"/>
    <w:rsid w:val="00C73AA9"/>
    <w:rsid w:val="00C73CD8"/>
    <w:rsid w:val="00C73ED8"/>
    <w:rsid w:val="00C74450"/>
    <w:rsid w:val="00C746BA"/>
    <w:rsid w:val="00C74A3A"/>
    <w:rsid w:val="00C75D97"/>
    <w:rsid w:val="00C774CC"/>
    <w:rsid w:val="00C77C59"/>
    <w:rsid w:val="00C808A2"/>
    <w:rsid w:val="00C80A2B"/>
    <w:rsid w:val="00C80B8C"/>
    <w:rsid w:val="00C80C0F"/>
    <w:rsid w:val="00C81060"/>
    <w:rsid w:val="00C8106E"/>
    <w:rsid w:val="00C8162C"/>
    <w:rsid w:val="00C82075"/>
    <w:rsid w:val="00C82CF7"/>
    <w:rsid w:val="00C83FA0"/>
    <w:rsid w:val="00C8428F"/>
    <w:rsid w:val="00C84737"/>
    <w:rsid w:val="00C850D5"/>
    <w:rsid w:val="00C860AC"/>
    <w:rsid w:val="00C86BB1"/>
    <w:rsid w:val="00C872F9"/>
    <w:rsid w:val="00C8730D"/>
    <w:rsid w:val="00C87556"/>
    <w:rsid w:val="00C87736"/>
    <w:rsid w:val="00C87B11"/>
    <w:rsid w:val="00C93710"/>
    <w:rsid w:val="00C93873"/>
    <w:rsid w:val="00C94C09"/>
    <w:rsid w:val="00C94C88"/>
    <w:rsid w:val="00C95278"/>
    <w:rsid w:val="00C95B22"/>
    <w:rsid w:val="00C96668"/>
    <w:rsid w:val="00C96922"/>
    <w:rsid w:val="00C96ECF"/>
    <w:rsid w:val="00C97460"/>
    <w:rsid w:val="00C97C5F"/>
    <w:rsid w:val="00CA1085"/>
    <w:rsid w:val="00CA1719"/>
    <w:rsid w:val="00CA1C32"/>
    <w:rsid w:val="00CA31B0"/>
    <w:rsid w:val="00CA44BC"/>
    <w:rsid w:val="00CA4896"/>
    <w:rsid w:val="00CA570A"/>
    <w:rsid w:val="00CA6437"/>
    <w:rsid w:val="00CA7051"/>
    <w:rsid w:val="00CA719D"/>
    <w:rsid w:val="00CA7856"/>
    <w:rsid w:val="00CB0E68"/>
    <w:rsid w:val="00CB1065"/>
    <w:rsid w:val="00CB15CE"/>
    <w:rsid w:val="00CB1BDD"/>
    <w:rsid w:val="00CB1FF9"/>
    <w:rsid w:val="00CB2B1A"/>
    <w:rsid w:val="00CB317B"/>
    <w:rsid w:val="00CB39E9"/>
    <w:rsid w:val="00CB499A"/>
    <w:rsid w:val="00CB59E4"/>
    <w:rsid w:val="00CB5AC9"/>
    <w:rsid w:val="00CB5B1F"/>
    <w:rsid w:val="00CB672F"/>
    <w:rsid w:val="00CB6EF8"/>
    <w:rsid w:val="00CB74CE"/>
    <w:rsid w:val="00CB7A1A"/>
    <w:rsid w:val="00CC040C"/>
    <w:rsid w:val="00CC0637"/>
    <w:rsid w:val="00CC0842"/>
    <w:rsid w:val="00CC2612"/>
    <w:rsid w:val="00CC3A97"/>
    <w:rsid w:val="00CC3A9E"/>
    <w:rsid w:val="00CC3EF4"/>
    <w:rsid w:val="00CC3F8B"/>
    <w:rsid w:val="00CC425B"/>
    <w:rsid w:val="00CC5AD3"/>
    <w:rsid w:val="00CC6BE3"/>
    <w:rsid w:val="00CC6FBE"/>
    <w:rsid w:val="00CC70E6"/>
    <w:rsid w:val="00CC7736"/>
    <w:rsid w:val="00CC79EA"/>
    <w:rsid w:val="00CC7EB1"/>
    <w:rsid w:val="00CD21F5"/>
    <w:rsid w:val="00CD2E30"/>
    <w:rsid w:val="00CD3501"/>
    <w:rsid w:val="00CD35A8"/>
    <w:rsid w:val="00CD3AA4"/>
    <w:rsid w:val="00CD3D31"/>
    <w:rsid w:val="00CD4E5F"/>
    <w:rsid w:val="00CD6514"/>
    <w:rsid w:val="00CD6FD5"/>
    <w:rsid w:val="00CD703F"/>
    <w:rsid w:val="00CD75B6"/>
    <w:rsid w:val="00CE0469"/>
    <w:rsid w:val="00CE124C"/>
    <w:rsid w:val="00CE19A1"/>
    <w:rsid w:val="00CE2E77"/>
    <w:rsid w:val="00CE34BD"/>
    <w:rsid w:val="00CE3765"/>
    <w:rsid w:val="00CE3C30"/>
    <w:rsid w:val="00CE3E38"/>
    <w:rsid w:val="00CE4798"/>
    <w:rsid w:val="00CE50E6"/>
    <w:rsid w:val="00CE5F24"/>
    <w:rsid w:val="00CE642B"/>
    <w:rsid w:val="00CE74C7"/>
    <w:rsid w:val="00CF044C"/>
    <w:rsid w:val="00CF073C"/>
    <w:rsid w:val="00CF0E0D"/>
    <w:rsid w:val="00CF0EC9"/>
    <w:rsid w:val="00CF0FBE"/>
    <w:rsid w:val="00CF122A"/>
    <w:rsid w:val="00CF1CB2"/>
    <w:rsid w:val="00CF1DAE"/>
    <w:rsid w:val="00CF209E"/>
    <w:rsid w:val="00CF3392"/>
    <w:rsid w:val="00CF3A4E"/>
    <w:rsid w:val="00CF3A80"/>
    <w:rsid w:val="00CF4366"/>
    <w:rsid w:val="00CF560D"/>
    <w:rsid w:val="00CF57EB"/>
    <w:rsid w:val="00CF67A4"/>
    <w:rsid w:val="00CF6ABA"/>
    <w:rsid w:val="00CF7B05"/>
    <w:rsid w:val="00D00C0C"/>
    <w:rsid w:val="00D00C0F"/>
    <w:rsid w:val="00D02215"/>
    <w:rsid w:val="00D02993"/>
    <w:rsid w:val="00D033FB"/>
    <w:rsid w:val="00D036C3"/>
    <w:rsid w:val="00D04EBC"/>
    <w:rsid w:val="00D05067"/>
    <w:rsid w:val="00D05495"/>
    <w:rsid w:val="00D070A7"/>
    <w:rsid w:val="00D07B4D"/>
    <w:rsid w:val="00D100A9"/>
    <w:rsid w:val="00D10C1E"/>
    <w:rsid w:val="00D10C24"/>
    <w:rsid w:val="00D11594"/>
    <w:rsid w:val="00D11E39"/>
    <w:rsid w:val="00D12083"/>
    <w:rsid w:val="00D12D9E"/>
    <w:rsid w:val="00D132D3"/>
    <w:rsid w:val="00D13D67"/>
    <w:rsid w:val="00D149CE"/>
    <w:rsid w:val="00D15EC5"/>
    <w:rsid w:val="00D1619A"/>
    <w:rsid w:val="00D20BCA"/>
    <w:rsid w:val="00D20DBA"/>
    <w:rsid w:val="00D21376"/>
    <w:rsid w:val="00D217FC"/>
    <w:rsid w:val="00D22517"/>
    <w:rsid w:val="00D23994"/>
    <w:rsid w:val="00D24759"/>
    <w:rsid w:val="00D247A2"/>
    <w:rsid w:val="00D24E12"/>
    <w:rsid w:val="00D25938"/>
    <w:rsid w:val="00D26196"/>
    <w:rsid w:val="00D27046"/>
    <w:rsid w:val="00D27AB1"/>
    <w:rsid w:val="00D27C74"/>
    <w:rsid w:val="00D309E8"/>
    <w:rsid w:val="00D30ADC"/>
    <w:rsid w:val="00D332A9"/>
    <w:rsid w:val="00D33FF6"/>
    <w:rsid w:val="00D355AC"/>
    <w:rsid w:val="00D35C4A"/>
    <w:rsid w:val="00D36077"/>
    <w:rsid w:val="00D37B47"/>
    <w:rsid w:val="00D408BD"/>
    <w:rsid w:val="00D4128D"/>
    <w:rsid w:val="00D41BEB"/>
    <w:rsid w:val="00D4259F"/>
    <w:rsid w:val="00D42C5D"/>
    <w:rsid w:val="00D43809"/>
    <w:rsid w:val="00D43EFF"/>
    <w:rsid w:val="00D442AA"/>
    <w:rsid w:val="00D445FB"/>
    <w:rsid w:val="00D44700"/>
    <w:rsid w:val="00D44AB6"/>
    <w:rsid w:val="00D44B8E"/>
    <w:rsid w:val="00D44CD1"/>
    <w:rsid w:val="00D45321"/>
    <w:rsid w:val="00D45B3B"/>
    <w:rsid w:val="00D50148"/>
    <w:rsid w:val="00D51148"/>
    <w:rsid w:val="00D51739"/>
    <w:rsid w:val="00D517F7"/>
    <w:rsid w:val="00D52312"/>
    <w:rsid w:val="00D52D42"/>
    <w:rsid w:val="00D533A0"/>
    <w:rsid w:val="00D5352A"/>
    <w:rsid w:val="00D53D2F"/>
    <w:rsid w:val="00D53E12"/>
    <w:rsid w:val="00D54A04"/>
    <w:rsid w:val="00D54FA9"/>
    <w:rsid w:val="00D55B01"/>
    <w:rsid w:val="00D55D3C"/>
    <w:rsid w:val="00D55D7A"/>
    <w:rsid w:val="00D56126"/>
    <w:rsid w:val="00D5616C"/>
    <w:rsid w:val="00D5752E"/>
    <w:rsid w:val="00D57A65"/>
    <w:rsid w:val="00D60637"/>
    <w:rsid w:val="00D609D6"/>
    <w:rsid w:val="00D61434"/>
    <w:rsid w:val="00D614D1"/>
    <w:rsid w:val="00D61955"/>
    <w:rsid w:val="00D61FC5"/>
    <w:rsid w:val="00D6289E"/>
    <w:rsid w:val="00D62AE0"/>
    <w:rsid w:val="00D62C63"/>
    <w:rsid w:val="00D64161"/>
    <w:rsid w:val="00D6591D"/>
    <w:rsid w:val="00D66459"/>
    <w:rsid w:val="00D6694E"/>
    <w:rsid w:val="00D67B56"/>
    <w:rsid w:val="00D70076"/>
    <w:rsid w:val="00D71726"/>
    <w:rsid w:val="00D71FDF"/>
    <w:rsid w:val="00D72086"/>
    <w:rsid w:val="00D727CB"/>
    <w:rsid w:val="00D7323D"/>
    <w:rsid w:val="00D736D6"/>
    <w:rsid w:val="00D75202"/>
    <w:rsid w:val="00D756BF"/>
    <w:rsid w:val="00D75919"/>
    <w:rsid w:val="00D8033C"/>
    <w:rsid w:val="00D80341"/>
    <w:rsid w:val="00D8089A"/>
    <w:rsid w:val="00D809FC"/>
    <w:rsid w:val="00D80C1C"/>
    <w:rsid w:val="00D80CFE"/>
    <w:rsid w:val="00D80FC9"/>
    <w:rsid w:val="00D82087"/>
    <w:rsid w:val="00D822F5"/>
    <w:rsid w:val="00D82FC0"/>
    <w:rsid w:val="00D84DB4"/>
    <w:rsid w:val="00D8527B"/>
    <w:rsid w:val="00D85332"/>
    <w:rsid w:val="00D857D3"/>
    <w:rsid w:val="00D86873"/>
    <w:rsid w:val="00D915E7"/>
    <w:rsid w:val="00D91D1D"/>
    <w:rsid w:val="00D91D8E"/>
    <w:rsid w:val="00D930A9"/>
    <w:rsid w:val="00D939C7"/>
    <w:rsid w:val="00D93F1C"/>
    <w:rsid w:val="00D952A8"/>
    <w:rsid w:val="00D954E6"/>
    <w:rsid w:val="00DA0000"/>
    <w:rsid w:val="00DA1458"/>
    <w:rsid w:val="00DA3BED"/>
    <w:rsid w:val="00DA4237"/>
    <w:rsid w:val="00DA4EA3"/>
    <w:rsid w:val="00DA5853"/>
    <w:rsid w:val="00DA5C14"/>
    <w:rsid w:val="00DA6EB3"/>
    <w:rsid w:val="00DA7006"/>
    <w:rsid w:val="00DA7647"/>
    <w:rsid w:val="00DB03C4"/>
    <w:rsid w:val="00DB0EED"/>
    <w:rsid w:val="00DB27BA"/>
    <w:rsid w:val="00DB3103"/>
    <w:rsid w:val="00DB314B"/>
    <w:rsid w:val="00DB34BA"/>
    <w:rsid w:val="00DB4F81"/>
    <w:rsid w:val="00DB4F84"/>
    <w:rsid w:val="00DB60AC"/>
    <w:rsid w:val="00DB68BB"/>
    <w:rsid w:val="00DB698D"/>
    <w:rsid w:val="00DC0E99"/>
    <w:rsid w:val="00DC1E88"/>
    <w:rsid w:val="00DC230D"/>
    <w:rsid w:val="00DC567F"/>
    <w:rsid w:val="00DC5776"/>
    <w:rsid w:val="00DC720E"/>
    <w:rsid w:val="00DC733A"/>
    <w:rsid w:val="00DC7AEC"/>
    <w:rsid w:val="00DD1944"/>
    <w:rsid w:val="00DD294C"/>
    <w:rsid w:val="00DD2A54"/>
    <w:rsid w:val="00DD30AD"/>
    <w:rsid w:val="00DD311D"/>
    <w:rsid w:val="00DD3A27"/>
    <w:rsid w:val="00DD4D53"/>
    <w:rsid w:val="00DD5FDB"/>
    <w:rsid w:val="00DD68A7"/>
    <w:rsid w:val="00DD6964"/>
    <w:rsid w:val="00DD69DF"/>
    <w:rsid w:val="00DD6A32"/>
    <w:rsid w:val="00DD6B8A"/>
    <w:rsid w:val="00DD6D9D"/>
    <w:rsid w:val="00DD7C31"/>
    <w:rsid w:val="00DE0DC5"/>
    <w:rsid w:val="00DE1368"/>
    <w:rsid w:val="00DE143B"/>
    <w:rsid w:val="00DE1845"/>
    <w:rsid w:val="00DE1AA8"/>
    <w:rsid w:val="00DE2514"/>
    <w:rsid w:val="00DE2945"/>
    <w:rsid w:val="00DE2F73"/>
    <w:rsid w:val="00DE371D"/>
    <w:rsid w:val="00DE3773"/>
    <w:rsid w:val="00DE3E9F"/>
    <w:rsid w:val="00DE5736"/>
    <w:rsid w:val="00DE578F"/>
    <w:rsid w:val="00DE58D2"/>
    <w:rsid w:val="00DE5CC2"/>
    <w:rsid w:val="00DE65D5"/>
    <w:rsid w:val="00DE6971"/>
    <w:rsid w:val="00DE7A7D"/>
    <w:rsid w:val="00DF0058"/>
    <w:rsid w:val="00DF0999"/>
    <w:rsid w:val="00DF0E4B"/>
    <w:rsid w:val="00DF0EA4"/>
    <w:rsid w:val="00DF0F26"/>
    <w:rsid w:val="00DF248B"/>
    <w:rsid w:val="00DF311D"/>
    <w:rsid w:val="00DF3895"/>
    <w:rsid w:val="00DF4EC7"/>
    <w:rsid w:val="00DF5284"/>
    <w:rsid w:val="00DF60C9"/>
    <w:rsid w:val="00DF794B"/>
    <w:rsid w:val="00E00164"/>
    <w:rsid w:val="00E007C6"/>
    <w:rsid w:val="00E01468"/>
    <w:rsid w:val="00E02B55"/>
    <w:rsid w:val="00E02C61"/>
    <w:rsid w:val="00E03194"/>
    <w:rsid w:val="00E033C5"/>
    <w:rsid w:val="00E04136"/>
    <w:rsid w:val="00E043F7"/>
    <w:rsid w:val="00E0505E"/>
    <w:rsid w:val="00E052E7"/>
    <w:rsid w:val="00E0591F"/>
    <w:rsid w:val="00E07AA2"/>
    <w:rsid w:val="00E10C7D"/>
    <w:rsid w:val="00E125C3"/>
    <w:rsid w:val="00E12AAB"/>
    <w:rsid w:val="00E12B2D"/>
    <w:rsid w:val="00E12EB9"/>
    <w:rsid w:val="00E130F0"/>
    <w:rsid w:val="00E132E2"/>
    <w:rsid w:val="00E13AA6"/>
    <w:rsid w:val="00E142EE"/>
    <w:rsid w:val="00E1436A"/>
    <w:rsid w:val="00E15D83"/>
    <w:rsid w:val="00E1690E"/>
    <w:rsid w:val="00E17392"/>
    <w:rsid w:val="00E20346"/>
    <w:rsid w:val="00E204DC"/>
    <w:rsid w:val="00E20CC2"/>
    <w:rsid w:val="00E2117E"/>
    <w:rsid w:val="00E21294"/>
    <w:rsid w:val="00E21678"/>
    <w:rsid w:val="00E22045"/>
    <w:rsid w:val="00E22AFC"/>
    <w:rsid w:val="00E23368"/>
    <w:rsid w:val="00E234F0"/>
    <w:rsid w:val="00E24348"/>
    <w:rsid w:val="00E24AFE"/>
    <w:rsid w:val="00E24BD7"/>
    <w:rsid w:val="00E25518"/>
    <w:rsid w:val="00E26AC0"/>
    <w:rsid w:val="00E26C3C"/>
    <w:rsid w:val="00E272FE"/>
    <w:rsid w:val="00E30550"/>
    <w:rsid w:val="00E31FED"/>
    <w:rsid w:val="00E321B3"/>
    <w:rsid w:val="00E32EA4"/>
    <w:rsid w:val="00E33EF8"/>
    <w:rsid w:val="00E35889"/>
    <w:rsid w:val="00E359BC"/>
    <w:rsid w:val="00E366B8"/>
    <w:rsid w:val="00E36E9C"/>
    <w:rsid w:val="00E36EF1"/>
    <w:rsid w:val="00E373EA"/>
    <w:rsid w:val="00E37475"/>
    <w:rsid w:val="00E3789D"/>
    <w:rsid w:val="00E37BD4"/>
    <w:rsid w:val="00E37C49"/>
    <w:rsid w:val="00E40842"/>
    <w:rsid w:val="00E418D6"/>
    <w:rsid w:val="00E41C78"/>
    <w:rsid w:val="00E41DE1"/>
    <w:rsid w:val="00E41FD2"/>
    <w:rsid w:val="00E430AE"/>
    <w:rsid w:val="00E43CF0"/>
    <w:rsid w:val="00E448C1"/>
    <w:rsid w:val="00E45B34"/>
    <w:rsid w:val="00E46679"/>
    <w:rsid w:val="00E467F2"/>
    <w:rsid w:val="00E46CEF"/>
    <w:rsid w:val="00E47272"/>
    <w:rsid w:val="00E472A6"/>
    <w:rsid w:val="00E47953"/>
    <w:rsid w:val="00E5003F"/>
    <w:rsid w:val="00E509DC"/>
    <w:rsid w:val="00E518E8"/>
    <w:rsid w:val="00E51A95"/>
    <w:rsid w:val="00E52024"/>
    <w:rsid w:val="00E534F5"/>
    <w:rsid w:val="00E54C8A"/>
    <w:rsid w:val="00E55662"/>
    <w:rsid w:val="00E55719"/>
    <w:rsid w:val="00E56140"/>
    <w:rsid w:val="00E56879"/>
    <w:rsid w:val="00E57473"/>
    <w:rsid w:val="00E57804"/>
    <w:rsid w:val="00E57A04"/>
    <w:rsid w:val="00E57B3F"/>
    <w:rsid w:val="00E57BBD"/>
    <w:rsid w:val="00E6011D"/>
    <w:rsid w:val="00E604E0"/>
    <w:rsid w:val="00E60BB7"/>
    <w:rsid w:val="00E63D7D"/>
    <w:rsid w:val="00E6443D"/>
    <w:rsid w:val="00E650C1"/>
    <w:rsid w:val="00E65931"/>
    <w:rsid w:val="00E6594B"/>
    <w:rsid w:val="00E66383"/>
    <w:rsid w:val="00E6685B"/>
    <w:rsid w:val="00E66E4A"/>
    <w:rsid w:val="00E66EE2"/>
    <w:rsid w:val="00E6713F"/>
    <w:rsid w:val="00E67175"/>
    <w:rsid w:val="00E672A8"/>
    <w:rsid w:val="00E67EE6"/>
    <w:rsid w:val="00E70CA0"/>
    <w:rsid w:val="00E733AD"/>
    <w:rsid w:val="00E733D6"/>
    <w:rsid w:val="00E73665"/>
    <w:rsid w:val="00E73B08"/>
    <w:rsid w:val="00E743B0"/>
    <w:rsid w:val="00E750ED"/>
    <w:rsid w:val="00E753B8"/>
    <w:rsid w:val="00E76159"/>
    <w:rsid w:val="00E7621F"/>
    <w:rsid w:val="00E76683"/>
    <w:rsid w:val="00E7686F"/>
    <w:rsid w:val="00E77504"/>
    <w:rsid w:val="00E7774D"/>
    <w:rsid w:val="00E80814"/>
    <w:rsid w:val="00E8103B"/>
    <w:rsid w:val="00E8105D"/>
    <w:rsid w:val="00E814E3"/>
    <w:rsid w:val="00E81551"/>
    <w:rsid w:val="00E8175B"/>
    <w:rsid w:val="00E8227B"/>
    <w:rsid w:val="00E82544"/>
    <w:rsid w:val="00E83026"/>
    <w:rsid w:val="00E84812"/>
    <w:rsid w:val="00E84E78"/>
    <w:rsid w:val="00E85223"/>
    <w:rsid w:val="00E85637"/>
    <w:rsid w:val="00E86AE2"/>
    <w:rsid w:val="00E87CD7"/>
    <w:rsid w:val="00E905EC"/>
    <w:rsid w:val="00E91835"/>
    <w:rsid w:val="00E92616"/>
    <w:rsid w:val="00E92863"/>
    <w:rsid w:val="00E9375E"/>
    <w:rsid w:val="00E938C8"/>
    <w:rsid w:val="00E93BDA"/>
    <w:rsid w:val="00E93D27"/>
    <w:rsid w:val="00E9410B"/>
    <w:rsid w:val="00E945F8"/>
    <w:rsid w:val="00E94958"/>
    <w:rsid w:val="00E94ED4"/>
    <w:rsid w:val="00E9519F"/>
    <w:rsid w:val="00E953DD"/>
    <w:rsid w:val="00E95557"/>
    <w:rsid w:val="00E968A5"/>
    <w:rsid w:val="00EA0B31"/>
    <w:rsid w:val="00EA15A8"/>
    <w:rsid w:val="00EA15BF"/>
    <w:rsid w:val="00EA15F6"/>
    <w:rsid w:val="00EA1A02"/>
    <w:rsid w:val="00EA6762"/>
    <w:rsid w:val="00EA6B97"/>
    <w:rsid w:val="00EA7048"/>
    <w:rsid w:val="00EA74CA"/>
    <w:rsid w:val="00EA7D16"/>
    <w:rsid w:val="00EB19F7"/>
    <w:rsid w:val="00EB3018"/>
    <w:rsid w:val="00EB32F4"/>
    <w:rsid w:val="00EB376F"/>
    <w:rsid w:val="00EB3801"/>
    <w:rsid w:val="00EB3DF1"/>
    <w:rsid w:val="00EB559C"/>
    <w:rsid w:val="00EB5B1D"/>
    <w:rsid w:val="00EB6199"/>
    <w:rsid w:val="00EB7337"/>
    <w:rsid w:val="00EC0100"/>
    <w:rsid w:val="00EC05CF"/>
    <w:rsid w:val="00EC1FDD"/>
    <w:rsid w:val="00EC33D2"/>
    <w:rsid w:val="00EC3E6D"/>
    <w:rsid w:val="00EC426C"/>
    <w:rsid w:val="00EC686A"/>
    <w:rsid w:val="00ED2DDE"/>
    <w:rsid w:val="00ED3648"/>
    <w:rsid w:val="00ED389C"/>
    <w:rsid w:val="00ED38F2"/>
    <w:rsid w:val="00ED4B01"/>
    <w:rsid w:val="00ED4B20"/>
    <w:rsid w:val="00ED52E0"/>
    <w:rsid w:val="00ED565A"/>
    <w:rsid w:val="00ED696B"/>
    <w:rsid w:val="00ED74B2"/>
    <w:rsid w:val="00ED7D07"/>
    <w:rsid w:val="00EE0BC8"/>
    <w:rsid w:val="00EE1F45"/>
    <w:rsid w:val="00EE4D77"/>
    <w:rsid w:val="00EE4ED7"/>
    <w:rsid w:val="00EE60FE"/>
    <w:rsid w:val="00EE6272"/>
    <w:rsid w:val="00EE660A"/>
    <w:rsid w:val="00EE6A59"/>
    <w:rsid w:val="00EE79F6"/>
    <w:rsid w:val="00EE7FAB"/>
    <w:rsid w:val="00EF0C06"/>
    <w:rsid w:val="00EF1F42"/>
    <w:rsid w:val="00EF22D2"/>
    <w:rsid w:val="00EF3960"/>
    <w:rsid w:val="00EF3CAC"/>
    <w:rsid w:val="00EF41D6"/>
    <w:rsid w:val="00EF5517"/>
    <w:rsid w:val="00EF5669"/>
    <w:rsid w:val="00EF5889"/>
    <w:rsid w:val="00EF6D9B"/>
    <w:rsid w:val="00EF6DF8"/>
    <w:rsid w:val="00F01325"/>
    <w:rsid w:val="00F02CAD"/>
    <w:rsid w:val="00F02E6F"/>
    <w:rsid w:val="00F039A8"/>
    <w:rsid w:val="00F045F7"/>
    <w:rsid w:val="00F05468"/>
    <w:rsid w:val="00F055E0"/>
    <w:rsid w:val="00F067F9"/>
    <w:rsid w:val="00F069D8"/>
    <w:rsid w:val="00F07F57"/>
    <w:rsid w:val="00F10E2A"/>
    <w:rsid w:val="00F114E0"/>
    <w:rsid w:val="00F11BAB"/>
    <w:rsid w:val="00F11BD9"/>
    <w:rsid w:val="00F11FF1"/>
    <w:rsid w:val="00F126CF"/>
    <w:rsid w:val="00F12D13"/>
    <w:rsid w:val="00F1311A"/>
    <w:rsid w:val="00F1422A"/>
    <w:rsid w:val="00F15878"/>
    <w:rsid w:val="00F1591E"/>
    <w:rsid w:val="00F1732E"/>
    <w:rsid w:val="00F174D1"/>
    <w:rsid w:val="00F17519"/>
    <w:rsid w:val="00F17576"/>
    <w:rsid w:val="00F206F1"/>
    <w:rsid w:val="00F20BCF"/>
    <w:rsid w:val="00F20C13"/>
    <w:rsid w:val="00F20DCA"/>
    <w:rsid w:val="00F22AF6"/>
    <w:rsid w:val="00F236D6"/>
    <w:rsid w:val="00F23E78"/>
    <w:rsid w:val="00F23EAE"/>
    <w:rsid w:val="00F247EC"/>
    <w:rsid w:val="00F24C78"/>
    <w:rsid w:val="00F253A8"/>
    <w:rsid w:val="00F25AD9"/>
    <w:rsid w:val="00F25F47"/>
    <w:rsid w:val="00F2602C"/>
    <w:rsid w:val="00F26167"/>
    <w:rsid w:val="00F26264"/>
    <w:rsid w:val="00F26412"/>
    <w:rsid w:val="00F264F9"/>
    <w:rsid w:val="00F26739"/>
    <w:rsid w:val="00F30D93"/>
    <w:rsid w:val="00F30EB3"/>
    <w:rsid w:val="00F31137"/>
    <w:rsid w:val="00F31545"/>
    <w:rsid w:val="00F3180D"/>
    <w:rsid w:val="00F33439"/>
    <w:rsid w:val="00F3389D"/>
    <w:rsid w:val="00F34B3A"/>
    <w:rsid w:val="00F34DA3"/>
    <w:rsid w:val="00F358CB"/>
    <w:rsid w:val="00F37282"/>
    <w:rsid w:val="00F37E6C"/>
    <w:rsid w:val="00F40A1E"/>
    <w:rsid w:val="00F40AB3"/>
    <w:rsid w:val="00F42BEF"/>
    <w:rsid w:val="00F42F6A"/>
    <w:rsid w:val="00F430E1"/>
    <w:rsid w:val="00F438CC"/>
    <w:rsid w:val="00F44650"/>
    <w:rsid w:val="00F45031"/>
    <w:rsid w:val="00F45256"/>
    <w:rsid w:val="00F45A24"/>
    <w:rsid w:val="00F45C70"/>
    <w:rsid w:val="00F479CE"/>
    <w:rsid w:val="00F47CA8"/>
    <w:rsid w:val="00F5055E"/>
    <w:rsid w:val="00F5094A"/>
    <w:rsid w:val="00F52711"/>
    <w:rsid w:val="00F52B2A"/>
    <w:rsid w:val="00F52D3E"/>
    <w:rsid w:val="00F53099"/>
    <w:rsid w:val="00F548BE"/>
    <w:rsid w:val="00F54A6E"/>
    <w:rsid w:val="00F54B82"/>
    <w:rsid w:val="00F55239"/>
    <w:rsid w:val="00F566EE"/>
    <w:rsid w:val="00F56D84"/>
    <w:rsid w:val="00F60F22"/>
    <w:rsid w:val="00F6168D"/>
    <w:rsid w:val="00F61BA4"/>
    <w:rsid w:val="00F62BD5"/>
    <w:rsid w:val="00F62CD6"/>
    <w:rsid w:val="00F630ED"/>
    <w:rsid w:val="00F63308"/>
    <w:rsid w:val="00F636C7"/>
    <w:rsid w:val="00F63AEA"/>
    <w:rsid w:val="00F6436F"/>
    <w:rsid w:val="00F64927"/>
    <w:rsid w:val="00F659E2"/>
    <w:rsid w:val="00F66802"/>
    <w:rsid w:val="00F668C0"/>
    <w:rsid w:val="00F67836"/>
    <w:rsid w:val="00F71064"/>
    <w:rsid w:val="00F71068"/>
    <w:rsid w:val="00F715B1"/>
    <w:rsid w:val="00F71F54"/>
    <w:rsid w:val="00F72962"/>
    <w:rsid w:val="00F7387C"/>
    <w:rsid w:val="00F73A14"/>
    <w:rsid w:val="00F74EAC"/>
    <w:rsid w:val="00F758AA"/>
    <w:rsid w:val="00F760F9"/>
    <w:rsid w:val="00F76378"/>
    <w:rsid w:val="00F7705A"/>
    <w:rsid w:val="00F770D0"/>
    <w:rsid w:val="00F77676"/>
    <w:rsid w:val="00F80185"/>
    <w:rsid w:val="00F802AE"/>
    <w:rsid w:val="00F817FD"/>
    <w:rsid w:val="00F8196E"/>
    <w:rsid w:val="00F819BE"/>
    <w:rsid w:val="00F821B2"/>
    <w:rsid w:val="00F835C8"/>
    <w:rsid w:val="00F83A0C"/>
    <w:rsid w:val="00F83CE4"/>
    <w:rsid w:val="00F85268"/>
    <w:rsid w:val="00F85850"/>
    <w:rsid w:val="00F85AFD"/>
    <w:rsid w:val="00F872D9"/>
    <w:rsid w:val="00F87692"/>
    <w:rsid w:val="00F87ADC"/>
    <w:rsid w:val="00F90770"/>
    <w:rsid w:val="00F90992"/>
    <w:rsid w:val="00F91BCD"/>
    <w:rsid w:val="00F91F96"/>
    <w:rsid w:val="00F92534"/>
    <w:rsid w:val="00F928F6"/>
    <w:rsid w:val="00F92D68"/>
    <w:rsid w:val="00F940FB"/>
    <w:rsid w:val="00F942F2"/>
    <w:rsid w:val="00F94AC0"/>
    <w:rsid w:val="00F95034"/>
    <w:rsid w:val="00F95349"/>
    <w:rsid w:val="00F9594C"/>
    <w:rsid w:val="00F95FDC"/>
    <w:rsid w:val="00F96735"/>
    <w:rsid w:val="00F96876"/>
    <w:rsid w:val="00F9729B"/>
    <w:rsid w:val="00F97702"/>
    <w:rsid w:val="00F978D6"/>
    <w:rsid w:val="00FA0156"/>
    <w:rsid w:val="00FA0A33"/>
    <w:rsid w:val="00FA1C47"/>
    <w:rsid w:val="00FA2155"/>
    <w:rsid w:val="00FA2C63"/>
    <w:rsid w:val="00FA33FA"/>
    <w:rsid w:val="00FA348B"/>
    <w:rsid w:val="00FA4A11"/>
    <w:rsid w:val="00FA6A83"/>
    <w:rsid w:val="00FA6F1B"/>
    <w:rsid w:val="00FA75FC"/>
    <w:rsid w:val="00FA765F"/>
    <w:rsid w:val="00FA7952"/>
    <w:rsid w:val="00FB014F"/>
    <w:rsid w:val="00FB0A00"/>
    <w:rsid w:val="00FB1E40"/>
    <w:rsid w:val="00FB4238"/>
    <w:rsid w:val="00FB430C"/>
    <w:rsid w:val="00FB53E7"/>
    <w:rsid w:val="00FB549A"/>
    <w:rsid w:val="00FB553E"/>
    <w:rsid w:val="00FB7150"/>
    <w:rsid w:val="00FB760A"/>
    <w:rsid w:val="00FB7ADD"/>
    <w:rsid w:val="00FC060D"/>
    <w:rsid w:val="00FC0BDB"/>
    <w:rsid w:val="00FC1658"/>
    <w:rsid w:val="00FC1671"/>
    <w:rsid w:val="00FC185B"/>
    <w:rsid w:val="00FC1B79"/>
    <w:rsid w:val="00FC22FC"/>
    <w:rsid w:val="00FC2591"/>
    <w:rsid w:val="00FC3A97"/>
    <w:rsid w:val="00FC4283"/>
    <w:rsid w:val="00FC4E65"/>
    <w:rsid w:val="00FC526E"/>
    <w:rsid w:val="00FC553A"/>
    <w:rsid w:val="00FC55F1"/>
    <w:rsid w:val="00FC56AE"/>
    <w:rsid w:val="00FD192F"/>
    <w:rsid w:val="00FD1962"/>
    <w:rsid w:val="00FD1DB9"/>
    <w:rsid w:val="00FD3481"/>
    <w:rsid w:val="00FD34B7"/>
    <w:rsid w:val="00FD37B1"/>
    <w:rsid w:val="00FD3EA5"/>
    <w:rsid w:val="00FD45C2"/>
    <w:rsid w:val="00FD5C9D"/>
    <w:rsid w:val="00FD6AD1"/>
    <w:rsid w:val="00FD6EED"/>
    <w:rsid w:val="00FD7598"/>
    <w:rsid w:val="00FE0312"/>
    <w:rsid w:val="00FE09EE"/>
    <w:rsid w:val="00FE0CD8"/>
    <w:rsid w:val="00FE1FBC"/>
    <w:rsid w:val="00FE543F"/>
    <w:rsid w:val="00FE588C"/>
    <w:rsid w:val="00FE5C0C"/>
    <w:rsid w:val="00FE69EB"/>
    <w:rsid w:val="00FE7E99"/>
    <w:rsid w:val="00FF0B6C"/>
    <w:rsid w:val="00FF0C39"/>
    <w:rsid w:val="00FF10F7"/>
    <w:rsid w:val="00FF16D0"/>
    <w:rsid w:val="00FF1972"/>
    <w:rsid w:val="00FF1BAF"/>
    <w:rsid w:val="00FF26A9"/>
    <w:rsid w:val="00FF3070"/>
    <w:rsid w:val="00FF399B"/>
    <w:rsid w:val="00FF5419"/>
    <w:rsid w:val="00FF606F"/>
    <w:rsid w:val="00FF6420"/>
    <w:rsid w:val="00FF763B"/>
    <w:rsid w:val="00FF79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52A8"/>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2268</TotalTime>
  <Pages>5</Pages>
  <Words>2489</Words>
  <Characters>12751</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739</cp:revision>
  <cp:lastPrinted>2014-08-09T03:01:00Z</cp:lastPrinted>
  <dcterms:created xsi:type="dcterms:W3CDTF">2024-10-04T01:31:00Z</dcterms:created>
  <dcterms:modified xsi:type="dcterms:W3CDTF">2024-11-08T07:40:00Z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